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E7" w:rsidRPr="00A815E7" w:rsidRDefault="00A815E7" w:rsidP="00A815E7">
      <w:pPr>
        <w:jc w:val="center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>Инструкция по работе с Единым порталом государственных и муниципальных услуг</w:t>
      </w:r>
    </w:p>
    <w:p w:rsidR="00A815E7" w:rsidRPr="00A815E7" w:rsidRDefault="00A815E7" w:rsidP="00A815E7">
      <w:pPr>
        <w:jc w:val="center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>Государственные услуги в электронном виде</w:t>
      </w:r>
    </w:p>
    <w:p w:rsidR="00A815E7" w:rsidRPr="00A815E7" w:rsidRDefault="00A815E7" w:rsidP="00A815E7">
      <w:pPr>
        <w:jc w:val="center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>Уважаемые граждане!</w:t>
      </w:r>
    </w:p>
    <w:p w:rsidR="00A815E7" w:rsidRPr="00A815E7" w:rsidRDefault="00A815E7" w:rsidP="00A815E7">
      <w:pPr>
        <w:spacing w:after="0"/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>Вы можете подать заявление об оказании услуг по государственной регистрации актов гражданского состояния в электронном виде через Единый портал государственных и муниципальных услуг </w:t>
      </w:r>
      <w:hyperlink r:id="rId6" w:history="1">
        <w:r w:rsidRPr="00A815E7">
          <w:rPr>
            <w:rStyle w:val="a5"/>
            <w:rFonts w:ascii="Times New Roman" w:hAnsi="Times New Roman" w:cs="Times New Roman"/>
            <w:sz w:val="24"/>
          </w:rPr>
          <w:t>http://epgu.gosuslugi.ru</w:t>
        </w:r>
      </w:hyperlink>
      <w:r w:rsidRPr="00A815E7">
        <w:rPr>
          <w:rFonts w:ascii="Times New Roman" w:hAnsi="Times New Roman" w:cs="Times New Roman"/>
          <w:sz w:val="24"/>
        </w:rPr>
        <w:t>.(далее – ЕПГУ) в орган ЗАГС муниципального образования Ханты-Мансийского автономного округа-Югры. Для получения государственной услуги через ЕПГУ, Вам необходимо создать Личный кабинет.</w:t>
      </w:r>
    </w:p>
    <w:p w:rsidR="00A815E7" w:rsidRPr="00A815E7" w:rsidRDefault="00A815E7" w:rsidP="00A815E7">
      <w:pPr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>Для начала необходимо определить Ваше местоположение:</w:t>
      </w:r>
    </w:p>
    <w:p w:rsidR="00A815E7" w:rsidRPr="00A815E7" w:rsidRDefault="00A815E7" w:rsidP="00A815E7">
      <w:pPr>
        <w:tabs>
          <w:tab w:val="left" w:pos="2430"/>
        </w:tabs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b/>
          <w:bCs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54E65F0C" wp14:editId="24D92DFF">
            <wp:extent cx="8867554" cy="6324213"/>
            <wp:effectExtent l="0" t="0" r="0" b="63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371" cy="63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imes New Roman" w:hAnsi="Times New Roman" w:cs="Times New Roman"/>
          <w:sz w:val="24"/>
        </w:rPr>
        <w:lastRenderedPageBreak/>
        <w:t>Выбираем вкладку «Ханты-Мансийский автономный округ – Югра»</w:t>
      </w: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4F068A12" wp14:editId="48EBB100">
            <wp:extent cx="9906000" cy="6915150"/>
            <wp:effectExtent l="0" t="0" r="0" b="0"/>
            <wp:docPr id="28" name="Рисунок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lastRenderedPageBreak/>
        <w:t>Нажав на вкладку «Ханты-Мансийский автономный округ – Югра», Вы выбираете город, в котором находитесь или в котором хотели бы получить государственную услугу.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drawing>
          <wp:inline distT="0" distB="0" distL="0" distR="0" wp14:anchorId="6FC9608C" wp14:editId="1B89DE10">
            <wp:extent cx="9896475" cy="5019675"/>
            <wp:effectExtent l="0" t="0" r="9525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 xml:space="preserve"> Зайдя на сайт, в верхнем правом углу главного экрана ЕПГУ, используйте ссылку «Регистрация» (если Вы еще не зарегистрированы на сайте).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1318C164" wp14:editId="37BFC7EF">
            <wp:extent cx="9858375" cy="7048500"/>
            <wp:effectExtent l="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lastRenderedPageBreak/>
        <w:t xml:space="preserve"> При этом</w:t>
      </w:r>
      <w:proofErr w:type="gramStart"/>
      <w:r w:rsidRPr="00A815E7">
        <w:rPr>
          <w:rFonts w:ascii="Times New Roman" w:hAnsi="Times New Roman" w:cs="Times New Roman"/>
          <w:sz w:val="24"/>
        </w:rPr>
        <w:t>,</w:t>
      </w:r>
      <w:proofErr w:type="gramEnd"/>
      <w:r w:rsidRPr="00A815E7">
        <w:rPr>
          <w:rFonts w:ascii="Times New Roman" w:hAnsi="Times New Roman" w:cs="Times New Roman"/>
          <w:sz w:val="24"/>
        </w:rPr>
        <w:t xml:space="preserve"> необходимо знать номер страхового свидетельства (СНИЛС) и индивидуальный номер налогоплательщика (ИНН, указывается при желании).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drawing>
          <wp:inline distT="0" distB="0" distL="0" distR="0" wp14:anchorId="5365F4EA" wp14:editId="09718DBA">
            <wp:extent cx="9953625" cy="4733925"/>
            <wp:effectExtent l="0" t="0" r="9525" b="9525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pacing w:after="0"/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 xml:space="preserve"> Выбирается способ получения кода активации Личного кабинета: доставка «Почтой России» или личное обращение в Центр продаж и обслуживания клиентов ОАО «Ростелеком». </w:t>
      </w:r>
    </w:p>
    <w:p w:rsidR="00A815E7" w:rsidRPr="00A815E7" w:rsidRDefault="00A815E7" w:rsidP="00A815E7">
      <w:pPr>
        <w:spacing w:after="0"/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>  Процедура регистрации подробно и пошагово описана на ЕПГУ.</w:t>
      </w:r>
    </w:p>
    <w:p w:rsidR="00A815E7" w:rsidRPr="00A815E7" w:rsidRDefault="00A815E7" w:rsidP="00A815E7">
      <w:pPr>
        <w:spacing w:after="0"/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>  При регистрации рекомендуем Вам записать или запомнить Ваш пароль.</w:t>
      </w:r>
    </w:p>
    <w:p w:rsidR="00A815E7" w:rsidRPr="00A815E7" w:rsidRDefault="00A815E7" w:rsidP="00A815E7">
      <w:pPr>
        <w:spacing w:after="0"/>
        <w:jc w:val="both"/>
        <w:rPr>
          <w:rFonts w:ascii="Times New Roman" w:hAnsi="Times New Roman" w:cs="Times New Roman"/>
          <w:sz w:val="24"/>
        </w:rPr>
      </w:pPr>
      <w:r w:rsidRPr="00A815E7">
        <w:rPr>
          <w:rFonts w:ascii="Times New Roman" w:hAnsi="Times New Roman" w:cs="Times New Roman"/>
          <w:sz w:val="24"/>
        </w:rPr>
        <w:t>  После всех процедур регистрации и активации, наживаем вкладку «ВХОД» в Личном кабинете.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6456CE71" wp14:editId="713AB5E4">
            <wp:extent cx="10077450" cy="5848350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Доступ в Ваш Личный кабинет на Портале государственных услуг Ханты-Мансийского автономного округа – Югры откроется после ввода СНИЛС, пароля.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7460DACB" wp14:editId="42B69E66">
            <wp:extent cx="9972675" cy="5829300"/>
            <wp:effectExtent l="0" t="0" r="9525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Итак, далее выбираем услугу, которую мы хотим получить.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На экране выбираем ссылку «Электронные услуги», которая расположена слева на экране.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72E7843F" wp14:editId="36C952E2">
            <wp:extent cx="9963150" cy="5429250"/>
            <wp:effectExtent l="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Далее, высветится список организаций, предоставляющих государственные услуги в электронном виде.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Из предложенных ниже организаций на экране выбираем «Департамент внутренней политики Ханты-Мансийского автономного округа - Югры».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647D7474" wp14:editId="3BE96380">
            <wp:extent cx="9972675" cy="5029200"/>
            <wp:effectExtent l="0" t="0" r="9525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Ниже «Департамента внутренней политики» выбираем надпись «Государственная регистрация актов гражданского состояния».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039B0BC8" wp14:editId="6E1FA8CF">
            <wp:extent cx="10077450" cy="5657850"/>
            <wp:effectExtent l="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Справа на экране находим необходимую государственную услугу по актам гражданского состояния, выбираем.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Услуга выделится красным цветом.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4F9BED08" wp14:editId="2BE13209">
            <wp:extent cx="9972675" cy="5019675"/>
            <wp:effectExtent l="0" t="0" r="9525" b="9525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Затем, находим ссылку на экране - «Получить услугу», которая расположена над перечисленными государственными услугами. Выбираем.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79494CD9" wp14:editId="0C1608E9">
            <wp:extent cx="9972675" cy="6067425"/>
            <wp:effectExtent l="0" t="0" r="9525" b="9525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На экране высветится наименование услуги и бланк электронной заявки, который необходимо заполнить.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В заявлении должны быть внесены все требуемые данные. Обязательные поля для заполнения отмечены красной звездочкой. Заполняете поочередно каждую из страниц.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446091A9" wp14:editId="47C0D104">
            <wp:extent cx="10010775" cy="5248275"/>
            <wp:effectExtent l="0" t="0" r="9525" b="9525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Заполнив первую страницу заявки, в левом нижнем углу необходимо нажать кнопку далее.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4B1F7160" wp14:editId="104D516F">
            <wp:extent cx="10010775" cy="5867400"/>
            <wp:effectExtent l="0" t="0" r="9525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После нажатия кнопки «Далее», Вы попадаете на вторую страницу бланка заявки.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0139D5D6" wp14:editId="22CD234C">
            <wp:extent cx="9829800" cy="5000625"/>
            <wp:effectExtent l="0" t="0" r="0" b="9525"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После заполнения всех персональных данных, необходимо выбрать вкладку «Искать по ЗАГСУ».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Выбор этой вкладки обязателен, т.к. она позволяет выбрать орган ЗАГС муниципального образования автономного округа, в котором Вы хотите получить услугу.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32CFE910" wp14:editId="6D2CD09B">
            <wp:extent cx="10010775" cy="9753600"/>
            <wp:effectExtent l="0" t="0" r="9525" b="0"/>
            <wp:docPr id="16" name="Рисунок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lastRenderedPageBreak/>
        <w:t xml:space="preserve"> Выбираете орган ЗАГС, в который собираетесь подать заявление, а также, дату и время, удобное для подачи заявление в органе ЗАГС.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drawing>
          <wp:inline distT="0" distB="0" distL="0" distR="0" wp14:anchorId="6B4BBEEF" wp14:editId="53E8B95B">
            <wp:extent cx="10067925" cy="5800725"/>
            <wp:effectExtent l="0" t="0" r="9525" b="9525"/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После того, как все разделы заявки заполнены, в нижнем правом углу необходимо нажать ссылку «ПОДАТЬ ЗАЯВЛЕНИЕ».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221BAC81" wp14:editId="1AB59F8A">
            <wp:extent cx="10067925" cy="5467350"/>
            <wp:effectExtent l="0" t="0" r="9525" b="0"/>
            <wp:docPr id="18" name="Рисунок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Заполненное заявление - отправляете. В результате увидите сообщение, информирующее Вас о том, что заявление было успешно отправлено в ведомство, которое Вы выбрали.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Вам будет представлен номер Вашего заявления, по которому Вы в своем личном кабинете далее сможете отследить ход предоставления услуги.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44B64055" wp14:editId="1ECED67F">
            <wp:extent cx="9972675" cy="5753100"/>
            <wp:effectExtent l="0" t="0" r="9525" b="0"/>
            <wp:docPr id="19" name="Рисунок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Обращаем внимание пользователей Портала государственных услуг!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После подачи заявления в электронном виде заявителю (заявителям) необходимо явиться в орган ЗАГС с документами, предусмотренными для конкретного типа акта гражданского состояния или совершения иного юридически значимого действия.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Перечень необходимых документов установлен Федеральным Законом от 15.11.1997 года № 143-ФЗ «Об актах гражданского состояния» и п.п.17-19 Административного регламента предоставления государственной услуги по государственной регистрации актов </w:t>
      </w: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lastRenderedPageBreak/>
        <w:t>гражданского состояния органами, осуществляющими государственную регистрацию актов гражданского состояния на территории Российской Федерации, утвержденного Приказом Министерства юстиции РФ от 29.11.2011г. № 412.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</w:t>
      </w:r>
      <w:proofErr w:type="spellStart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Указаные</w:t>
      </w:r>
      <w:proofErr w:type="spell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нормативные акты, информацию об оказываемых государственных услугах </w:t>
      </w:r>
      <w:proofErr w:type="gramStart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в</w:t>
      </w:r>
      <w:proofErr w:type="gram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</w:t>
      </w:r>
      <w:proofErr w:type="gramStart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Ханты-Мансийском</w:t>
      </w:r>
      <w:proofErr w:type="gram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автономном округе – Югре, бланки заявлений, бланки квитанций об уплате государственной пошлины, Вы можете найти:</w:t>
      </w:r>
    </w:p>
    <w:p w:rsidR="00A815E7" w:rsidRPr="00A815E7" w:rsidRDefault="00A815E7" w:rsidP="00A815E7">
      <w:pPr>
        <w:numPr>
          <w:ilvl w:val="0"/>
          <w:numId w:val="1"/>
        </w:numPr>
        <w:shd w:val="clear" w:color="auto" w:fill="D3ECFF"/>
        <w:spacing w:after="75" w:line="240" w:lineRule="auto"/>
        <w:ind w:left="0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На сайтах муниципальных образований автономного округа.</w:t>
      </w:r>
    </w:p>
    <w:p w:rsidR="00A815E7" w:rsidRPr="00A815E7" w:rsidRDefault="00A815E7" w:rsidP="00A815E7">
      <w:pPr>
        <w:numPr>
          <w:ilvl w:val="0"/>
          <w:numId w:val="1"/>
        </w:numPr>
        <w:shd w:val="clear" w:color="auto" w:fill="D3ECFF"/>
        <w:spacing w:after="75" w:line="240" w:lineRule="auto"/>
        <w:ind w:left="0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На официальном сайте органов государственной власти Ханты-Мансийского автономного округа – Югры </w:t>
      </w:r>
      <w:hyperlink r:id="rId26" w:history="1">
        <w:r w:rsidRPr="00A815E7">
          <w:rPr>
            <w:rFonts w:ascii="Tahoma" w:eastAsia="Times New Roman" w:hAnsi="Tahoma" w:cs="Tahoma"/>
            <w:color w:val="0086B1"/>
            <w:sz w:val="23"/>
            <w:szCs w:val="23"/>
            <w:u w:val="single"/>
            <w:lang w:eastAsia="ru-RU"/>
          </w:rPr>
          <w:t>www.admhmao.ru</w:t>
        </w:r>
      </w:hyperlink>
      <w:r w:rsidRPr="00A815E7">
        <w:rPr>
          <w:rFonts w:ascii="Tahoma" w:eastAsia="Times New Roman" w:hAnsi="Tahoma" w:cs="Tahoma"/>
          <w:i/>
          <w:iCs/>
          <w:color w:val="535345"/>
          <w:sz w:val="23"/>
          <w:szCs w:val="23"/>
          <w:lang w:eastAsia="ru-RU"/>
        </w:rPr>
        <w:t>в разделе</w:t>
      </w: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 «ОРГАНЫ ВЛАСТИ» «Департаменты и службы».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18"/>
          <w:szCs w:val="18"/>
          <w:lang w:eastAsia="ru-RU"/>
        </w:rPr>
        <w:drawing>
          <wp:inline distT="0" distB="0" distL="0" distR="0" wp14:anchorId="000782E8" wp14:editId="3B35BDAC">
            <wp:extent cx="9925050" cy="5029200"/>
            <wp:effectExtent l="0" t="0" r="0" b="0"/>
            <wp:docPr id="20" name="Рисунок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Выбираете «Департамент внутренней политики»: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17BA3C97" wp14:editId="5EB32A72">
            <wp:extent cx="9915525" cy="5019675"/>
            <wp:effectExtent l="0" t="0" r="9525" b="9525"/>
            <wp:docPr id="21" name="Рисунок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Далее нажать вкладку «Государственные услуги»: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1A703D18" wp14:editId="5EE487DA">
            <wp:extent cx="9886950" cy="5010150"/>
            <wp:effectExtent l="0" t="0" r="0" b="0"/>
            <wp:docPr id="22" name="Рисунок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18"/>
          <w:szCs w:val="18"/>
          <w:lang w:eastAsia="ru-RU"/>
        </w:rPr>
        <w:t> 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lastRenderedPageBreak/>
        <w:drawing>
          <wp:inline distT="0" distB="0" distL="0" distR="0" wp14:anchorId="003C90A3" wp14:editId="2E8579E8">
            <wp:extent cx="9867900" cy="5667375"/>
            <wp:effectExtent l="0" t="0" r="0" b="9525"/>
            <wp:docPr id="23" name="Рисунок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Федеральной налоговой службой разработано и размещено в магазинах приложений </w:t>
      </w:r>
      <w:proofErr w:type="spellStart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Арр</w:t>
      </w:r>
      <w:proofErr w:type="spell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</w:t>
      </w:r>
      <w:proofErr w:type="spellStart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Store</w:t>
      </w:r>
      <w:proofErr w:type="spell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и </w:t>
      </w:r>
      <w:proofErr w:type="spellStart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Google</w:t>
      </w:r>
      <w:proofErr w:type="spell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</w:t>
      </w:r>
      <w:proofErr w:type="spellStart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Play</w:t>
      </w:r>
      <w:proofErr w:type="spell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 xml:space="preserve"> мобильное приложение «Реестр ЗАГС» для смартфонов, позволяющее считать QR-код и проверить наличие записи акта, указанной в свидетельстве, в ФГИС «ЕГР ЗАГС» напрямую в центре обработки данных ФНС России.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both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 xml:space="preserve"> Скач</w:t>
      </w:r>
      <w:bookmarkStart w:id="0" w:name="_GoBack"/>
      <w:bookmarkEnd w:id="0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ать мобильное приложение Единый реестр ЗАГС в магазинах приложений </w:t>
      </w:r>
      <w:proofErr w:type="spellStart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App</w:t>
      </w:r>
      <w:proofErr w:type="spellEnd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 </w:t>
      </w:r>
      <w:proofErr w:type="spellStart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Store</w:t>
      </w:r>
      <w:proofErr w:type="spellEnd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 и </w:t>
      </w:r>
      <w:proofErr w:type="spellStart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Google</w:t>
      </w:r>
      <w:proofErr w:type="spellEnd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 </w:t>
      </w:r>
      <w:proofErr w:type="spellStart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Play</w:t>
      </w:r>
      <w:proofErr w:type="spellEnd"/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0086B1"/>
          <w:sz w:val="18"/>
          <w:szCs w:val="18"/>
          <w:lang w:eastAsia="ru-RU"/>
        </w:rPr>
        <w:lastRenderedPageBreak/>
        <w:drawing>
          <wp:inline distT="0" distB="0" distL="0" distR="0" wp14:anchorId="51A29811" wp14:editId="65B0A3C8">
            <wp:extent cx="2028825" cy="409575"/>
            <wp:effectExtent l="0" t="0" r="9525" b="9525"/>
            <wp:docPr id="24" name="Рисунок 24" descr="android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droid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5E7">
        <w:rPr>
          <w:rFonts w:ascii="Tahoma" w:eastAsia="Times New Roman" w:hAnsi="Tahoma" w:cs="Tahoma"/>
          <w:noProof/>
          <w:color w:val="0086B1"/>
          <w:sz w:val="18"/>
          <w:szCs w:val="18"/>
          <w:lang w:eastAsia="ru-RU"/>
        </w:rPr>
        <w:drawing>
          <wp:inline distT="0" distB="0" distL="0" distR="0" wp14:anchorId="4488272B" wp14:editId="36536B99">
            <wp:extent cx="1981200" cy="409575"/>
            <wp:effectExtent l="0" t="0" r="0" b="9525"/>
            <wp:docPr id="25" name="Рисунок 25" descr="iphon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phon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18"/>
          <w:szCs w:val="18"/>
          <w:lang w:eastAsia="ru-RU"/>
        </w:rPr>
        <w:t> 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Ссылка на мобильное приложение «Реестр ЗАГС» </w:t>
      </w:r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для </w:t>
      </w:r>
      <w:proofErr w:type="spellStart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Android</w:t>
      </w:r>
      <w:proofErr w:type="spell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: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drawing>
          <wp:inline distT="0" distB="0" distL="0" distR="0" wp14:anchorId="3953914B" wp14:editId="55F9B360">
            <wp:extent cx="1562100" cy="1562100"/>
            <wp:effectExtent l="0" t="0" r="0" b="0"/>
            <wp:docPr id="26" name="Рисунок 26" descr="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ndroi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Ссылка на мобильное приложение «Реестр ЗАГС» </w:t>
      </w:r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для </w:t>
      </w:r>
      <w:proofErr w:type="spellStart"/>
      <w:r w:rsidRPr="00A815E7">
        <w:rPr>
          <w:rFonts w:ascii="Tahoma" w:eastAsia="Times New Roman" w:hAnsi="Tahoma" w:cs="Tahoma"/>
          <w:b/>
          <w:bCs/>
          <w:color w:val="535345"/>
          <w:sz w:val="23"/>
          <w:szCs w:val="23"/>
          <w:lang w:eastAsia="ru-RU"/>
        </w:rPr>
        <w:t>iOS</w:t>
      </w:r>
      <w:proofErr w:type="spellEnd"/>
      <w:r w:rsidRPr="00A815E7">
        <w:rPr>
          <w:rFonts w:ascii="Tahoma" w:eastAsia="Times New Roman" w:hAnsi="Tahoma" w:cs="Tahoma"/>
          <w:color w:val="535345"/>
          <w:sz w:val="23"/>
          <w:szCs w:val="23"/>
          <w:lang w:eastAsia="ru-RU"/>
        </w:rPr>
        <w:t>:</w:t>
      </w:r>
    </w:p>
    <w:p w:rsidR="00A815E7" w:rsidRPr="00A815E7" w:rsidRDefault="00A815E7" w:rsidP="00A815E7">
      <w:pPr>
        <w:shd w:val="clear" w:color="auto" w:fill="D3ECFF"/>
        <w:spacing w:after="150" w:line="270" w:lineRule="atLeast"/>
        <w:jc w:val="center"/>
        <w:rPr>
          <w:rFonts w:ascii="Tahoma" w:eastAsia="Times New Roman" w:hAnsi="Tahoma" w:cs="Tahoma"/>
          <w:color w:val="535345"/>
          <w:sz w:val="18"/>
          <w:szCs w:val="18"/>
          <w:lang w:eastAsia="ru-RU"/>
        </w:rPr>
      </w:pPr>
      <w:r w:rsidRPr="00A815E7">
        <w:rPr>
          <w:rFonts w:ascii="Tahoma" w:eastAsia="Times New Roman" w:hAnsi="Tahoma" w:cs="Tahoma"/>
          <w:noProof/>
          <w:color w:val="535345"/>
          <w:sz w:val="23"/>
          <w:szCs w:val="23"/>
          <w:lang w:eastAsia="ru-RU"/>
        </w:rPr>
        <w:drawing>
          <wp:inline distT="0" distB="0" distL="0" distR="0" wp14:anchorId="67634E80" wp14:editId="67C78287">
            <wp:extent cx="1562100" cy="1562100"/>
            <wp:effectExtent l="0" t="0" r="0" b="0"/>
            <wp:docPr id="27" name="Рисунок 27" descr="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o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5D" w:rsidRDefault="0092775D"/>
    <w:sectPr w:rsidR="0092775D" w:rsidSect="00A815E7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E592D"/>
    <w:multiLevelType w:val="multilevel"/>
    <w:tmpl w:val="B2027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BD9"/>
    <w:rsid w:val="0092775D"/>
    <w:rsid w:val="00A815E7"/>
    <w:rsid w:val="00CA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5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15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5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15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3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admhmao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apps.apple.com/ru/app/%D0%B5%D0%B3%D1%80-%D0%B7%D0%B0%D0%B3%D1%81/id1457068743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epgu.gosuslugi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lay.google.com/store/apps/details?id=es.hol.ing.zags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821</Words>
  <Characters>4682</Characters>
  <Application>Microsoft Office Word</Application>
  <DocSecurity>0</DocSecurity>
  <Lines>39</Lines>
  <Paragraphs>10</Paragraphs>
  <ScaleCrop>false</ScaleCrop>
  <Company/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2020-06-01T12:21:00Z</dcterms:created>
  <dcterms:modified xsi:type="dcterms:W3CDTF">2020-06-01T12:28:00Z</dcterms:modified>
</cp:coreProperties>
</file>