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42" w:rsidRPr="00580B65" w:rsidRDefault="00494542" w:rsidP="00494542">
      <w:pPr>
        <w:ind w:firstLine="540"/>
        <w:jc w:val="center"/>
        <w:rPr>
          <w:sz w:val="28"/>
          <w:szCs w:val="28"/>
        </w:rPr>
      </w:pPr>
      <w:r w:rsidRPr="00580B65">
        <w:rPr>
          <w:sz w:val="28"/>
          <w:szCs w:val="28"/>
        </w:rPr>
        <w:t>СОВЕТ ДЕПУТАТОВ</w:t>
      </w:r>
    </w:p>
    <w:p w:rsidR="00494542" w:rsidRPr="00580B65" w:rsidRDefault="00494542" w:rsidP="00494542">
      <w:pPr>
        <w:ind w:firstLine="540"/>
        <w:jc w:val="center"/>
        <w:rPr>
          <w:sz w:val="28"/>
          <w:szCs w:val="28"/>
        </w:rPr>
      </w:pPr>
      <w:r w:rsidRPr="00580B65">
        <w:rPr>
          <w:sz w:val="28"/>
          <w:szCs w:val="28"/>
        </w:rPr>
        <w:t xml:space="preserve">СЕЛЬСКОГО ПОСЕЛЕНИЯ </w:t>
      </w:r>
      <w:proofErr w:type="gramStart"/>
      <w:r w:rsidRPr="00580B65">
        <w:rPr>
          <w:sz w:val="28"/>
          <w:szCs w:val="28"/>
        </w:rPr>
        <w:t>СВЕТЛЫЙ</w:t>
      </w:r>
      <w:proofErr w:type="gramEnd"/>
    </w:p>
    <w:p w:rsidR="00494542" w:rsidRPr="00580B65" w:rsidRDefault="00494542" w:rsidP="00494542">
      <w:pPr>
        <w:ind w:firstLine="540"/>
        <w:jc w:val="center"/>
        <w:rPr>
          <w:sz w:val="28"/>
          <w:szCs w:val="28"/>
        </w:rPr>
      </w:pPr>
      <w:proofErr w:type="spellStart"/>
      <w:r w:rsidRPr="00580B65">
        <w:rPr>
          <w:sz w:val="28"/>
          <w:szCs w:val="28"/>
        </w:rPr>
        <w:t>Берёзовского</w:t>
      </w:r>
      <w:proofErr w:type="spellEnd"/>
      <w:r w:rsidRPr="00580B65">
        <w:rPr>
          <w:sz w:val="28"/>
          <w:szCs w:val="28"/>
        </w:rPr>
        <w:t xml:space="preserve"> района</w:t>
      </w:r>
    </w:p>
    <w:p w:rsidR="00494542" w:rsidRPr="00580B65" w:rsidRDefault="00494542" w:rsidP="00494542">
      <w:pPr>
        <w:ind w:firstLine="540"/>
        <w:jc w:val="center"/>
        <w:rPr>
          <w:sz w:val="28"/>
          <w:szCs w:val="28"/>
        </w:rPr>
      </w:pPr>
      <w:r w:rsidRPr="00580B65">
        <w:rPr>
          <w:sz w:val="28"/>
          <w:szCs w:val="28"/>
        </w:rPr>
        <w:t>Ханты-Мансийского автономного округа - Югры</w:t>
      </w:r>
    </w:p>
    <w:p w:rsidR="00494542" w:rsidRPr="00580B65" w:rsidRDefault="00494542" w:rsidP="00494542">
      <w:pPr>
        <w:rPr>
          <w:b/>
          <w:sz w:val="28"/>
          <w:szCs w:val="28"/>
        </w:rPr>
      </w:pPr>
    </w:p>
    <w:p w:rsidR="00494542" w:rsidRPr="00580B65" w:rsidRDefault="00494542" w:rsidP="00494542">
      <w:pPr>
        <w:tabs>
          <w:tab w:val="center" w:pos="4860"/>
          <w:tab w:val="right" w:pos="9616"/>
        </w:tabs>
        <w:ind w:firstLine="540"/>
        <w:jc w:val="center"/>
        <w:rPr>
          <w:sz w:val="28"/>
          <w:szCs w:val="28"/>
        </w:rPr>
      </w:pPr>
      <w:r w:rsidRPr="00580B65">
        <w:rPr>
          <w:sz w:val="28"/>
          <w:szCs w:val="28"/>
        </w:rPr>
        <w:t>РЕШЕНИЕ</w:t>
      </w:r>
    </w:p>
    <w:p w:rsidR="00494542" w:rsidRPr="00580B65" w:rsidRDefault="00494542" w:rsidP="00494542">
      <w:pPr>
        <w:tabs>
          <w:tab w:val="left" w:pos="1875"/>
        </w:tabs>
        <w:jc w:val="center"/>
        <w:rPr>
          <w:sz w:val="28"/>
          <w:szCs w:val="28"/>
        </w:rPr>
      </w:pPr>
    </w:p>
    <w:p w:rsidR="00494542" w:rsidRPr="00580B65" w:rsidRDefault="00494542" w:rsidP="00494542">
      <w:pPr>
        <w:tabs>
          <w:tab w:val="left" w:pos="1875"/>
        </w:tabs>
        <w:jc w:val="both"/>
        <w:rPr>
          <w:sz w:val="28"/>
          <w:szCs w:val="28"/>
        </w:rPr>
      </w:pPr>
      <w:r w:rsidRPr="00580B65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00.00.2023</w:t>
      </w:r>
      <w:r w:rsidRPr="00580B65">
        <w:rPr>
          <w:sz w:val="28"/>
          <w:szCs w:val="28"/>
        </w:rPr>
        <w:tab/>
      </w:r>
      <w:r w:rsidRPr="00580B65">
        <w:rPr>
          <w:sz w:val="28"/>
          <w:szCs w:val="28"/>
        </w:rPr>
        <w:tab/>
      </w:r>
      <w:r w:rsidRPr="00580B65">
        <w:rPr>
          <w:sz w:val="28"/>
          <w:szCs w:val="28"/>
        </w:rPr>
        <w:tab/>
      </w:r>
      <w:r w:rsidRPr="00580B65">
        <w:rPr>
          <w:sz w:val="28"/>
          <w:szCs w:val="28"/>
        </w:rPr>
        <w:tab/>
      </w:r>
      <w:r w:rsidRPr="00580B65">
        <w:rPr>
          <w:sz w:val="28"/>
          <w:szCs w:val="28"/>
        </w:rPr>
        <w:tab/>
      </w:r>
      <w:r w:rsidRPr="00580B65">
        <w:rPr>
          <w:sz w:val="28"/>
          <w:szCs w:val="28"/>
        </w:rPr>
        <w:tab/>
        <w:t xml:space="preserve"> </w:t>
      </w:r>
      <w:r w:rsidRPr="00580B6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580B65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494542" w:rsidRPr="00580B65" w:rsidRDefault="00494542" w:rsidP="00494542">
      <w:pPr>
        <w:tabs>
          <w:tab w:val="left" w:pos="1875"/>
        </w:tabs>
        <w:jc w:val="both"/>
        <w:rPr>
          <w:sz w:val="28"/>
          <w:szCs w:val="28"/>
        </w:rPr>
      </w:pPr>
      <w:r w:rsidRPr="00580B65">
        <w:rPr>
          <w:sz w:val="28"/>
          <w:szCs w:val="28"/>
        </w:rPr>
        <w:t>п. Светлый</w:t>
      </w:r>
    </w:p>
    <w:p w:rsidR="00494542" w:rsidRPr="00580B65" w:rsidRDefault="00494542" w:rsidP="00494542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494542" w:rsidRDefault="00494542" w:rsidP="00494542">
      <w:pPr>
        <w:pStyle w:val="ConsPlusTitle"/>
        <w:widowControl/>
        <w:spacing w:line="276" w:lineRule="auto"/>
        <w:ind w:right="3870"/>
        <w:jc w:val="both"/>
        <w:rPr>
          <w:sz w:val="28"/>
          <w:szCs w:val="28"/>
        </w:rPr>
      </w:pPr>
      <w:r w:rsidRPr="00580B65">
        <w:rPr>
          <w:sz w:val="28"/>
          <w:szCs w:val="28"/>
        </w:rPr>
        <w:t>Об утверждении перечня услуг, которые</w:t>
      </w:r>
      <w:r>
        <w:rPr>
          <w:sz w:val="28"/>
          <w:szCs w:val="28"/>
        </w:rPr>
        <w:t xml:space="preserve"> </w:t>
      </w:r>
      <w:r w:rsidRPr="00580B65">
        <w:rPr>
          <w:sz w:val="28"/>
          <w:szCs w:val="28"/>
        </w:rPr>
        <w:t>являются необходимыми и обязательными</w:t>
      </w:r>
    </w:p>
    <w:p w:rsidR="00494542" w:rsidRPr="00580B65" w:rsidRDefault="00494542" w:rsidP="00494542">
      <w:pPr>
        <w:pStyle w:val="ConsPlusTitle"/>
        <w:widowControl/>
        <w:spacing w:line="276" w:lineRule="auto"/>
        <w:ind w:right="3870"/>
        <w:jc w:val="both"/>
        <w:rPr>
          <w:sz w:val="28"/>
          <w:szCs w:val="28"/>
        </w:rPr>
      </w:pPr>
      <w:r w:rsidRPr="00580B65">
        <w:rPr>
          <w:sz w:val="28"/>
          <w:szCs w:val="28"/>
        </w:rPr>
        <w:t>для предоставления органами местного</w:t>
      </w:r>
      <w:r>
        <w:rPr>
          <w:sz w:val="28"/>
          <w:szCs w:val="28"/>
        </w:rPr>
        <w:t xml:space="preserve"> </w:t>
      </w:r>
      <w:r w:rsidRPr="00580B65">
        <w:rPr>
          <w:sz w:val="28"/>
          <w:szCs w:val="28"/>
        </w:rPr>
        <w:t>самоуправления</w:t>
      </w:r>
      <w:r w:rsidR="006B5934" w:rsidRPr="006B5934">
        <w:t xml:space="preserve"> </w:t>
      </w:r>
      <w:r w:rsidR="006B5934" w:rsidRPr="00316A01">
        <w:rPr>
          <w:sz w:val="28"/>
          <w:szCs w:val="28"/>
        </w:rPr>
        <w:t xml:space="preserve">сельского поселения </w:t>
      </w:r>
      <w:proofErr w:type="gramStart"/>
      <w:r w:rsidR="006B5934" w:rsidRPr="00316A01">
        <w:rPr>
          <w:sz w:val="28"/>
          <w:szCs w:val="28"/>
        </w:rPr>
        <w:t>Светлый</w:t>
      </w:r>
      <w:bookmarkStart w:id="0" w:name="_GoBack"/>
      <w:bookmarkEnd w:id="0"/>
      <w:proofErr w:type="gramEnd"/>
      <w:r w:rsidRPr="00580B65">
        <w:rPr>
          <w:sz w:val="28"/>
          <w:szCs w:val="28"/>
        </w:rPr>
        <w:t xml:space="preserve"> муниципальных услуг,</w:t>
      </w:r>
      <w:r>
        <w:rPr>
          <w:sz w:val="28"/>
          <w:szCs w:val="28"/>
        </w:rPr>
        <w:t xml:space="preserve"> </w:t>
      </w:r>
      <w:r w:rsidRPr="00580B65">
        <w:rPr>
          <w:sz w:val="28"/>
          <w:szCs w:val="28"/>
        </w:rPr>
        <w:t>а также порядка определения размера платы</w:t>
      </w:r>
      <w:r>
        <w:rPr>
          <w:sz w:val="28"/>
          <w:szCs w:val="28"/>
        </w:rPr>
        <w:t xml:space="preserve"> </w:t>
      </w:r>
      <w:r w:rsidRPr="00580B65">
        <w:rPr>
          <w:sz w:val="28"/>
          <w:szCs w:val="28"/>
        </w:rPr>
        <w:t>за оказание таких услуг</w:t>
      </w:r>
    </w:p>
    <w:p w:rsidR="00494542" w:rsidRPr="00580B65" w:rsidRDefault="00494542" w:rsidP="00494542">
      <w:pPr>
        <w:pStyle w:val="ConsPlusTitle"/>
        <w:widowControl/>
        <w:rPr>
          <w:b w:val="0"/>
          <w:sz w:val="26"/>
          <w:szCs w:val="26"/>
        </w:rPr>
      </w:pPr>
      <w:r w:rsidRPr="00580B65">
        <w:rPr>
          <w:b w:val="0"/>
          <w:sz w:val="26"/>
          <w:szCs w:val="26"/>
        </w:rPr>
        <w:t xml:space="preserve"> </w:t>
      </w:r>
    </w:p>
    <w:p w:rsidR="00494542" w:rsidRPr="00580B65" w:rsidRDefault="00494542" w:rsidP="0049454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6"/>
          <w:szCs w:val="26"/>
        </w:rPr>
        <w:tab/>
      </w:r>
      <w:r w:rsidRPr="00580B65">
        <w:rPr>
          <w:rFonts w:ascii="Times New Roman" w:hAnsi="Times New Roman"/>
          <w:sz w:val="28"/>
          <w:szCs w:val="28"/>
        </w:rPr>
        <w:t xml:space="preserve">В соответствии со статьей 9 Федерального </w:t>
      </w:r>
      <w:hyperlink r:id="rId5" w:history="1">
        <w:proofErr w:type="gramStart"/>
        <w:r w:rsidRPr="00580B65">
          <w:rPr>
            <w:rStyle w:val="a3"/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Pr="00580B65">
        <w:rPr>
          <w:sz w:val="28"/>
          <w:szCs w:val="28"/>
        </w:rPr>
        <w:t>а</w:t>
      </w:r>
      <w:r w:rsidRPr="00580B65">
        <w:rPr>
          <w:rFonts w:ascii="Times New Roman" w:hAnsi="Times New Roman"/>
          <w:sz w:val="28"/>
          <w:szCs w:val="28"/>
        </w:rPr>
        <w:t xml:space="preserve"> от 27.07.2010 № 210-ФЗ «Об организации представления государственных и муниципальных услуг», уставом сельского поселения Светлый, </w:t>
      </w:r>
    </w:p>
    <w:p w:rsidR="00494542" w:rsidRPr="00580B65" w:rsidRDefault="00494542" w:rsidP="00494542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94542" w:rsidRPr="00580B65" w:rsidRDefault="00494542" w:rsidP="00494542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 xml:space="preserve">Совет поселения </w:t>
      </w:r>
      <w:r w:rsidRPr="00580B65">
        <w:rPr>
          <w:rFonts w:ascii="Times New Roman" w:hAnsi="Times New Roman"/>
          <w:b/>
          <w:sz w:val="28"/>
          <w:szCs w:val="28"/>
        </w:rPr>
        <w:t>РЕШИЛ:</w:t>
      </w:r>
    </w:p>
    <w:p w:rsidR="00494542" w:rsidRPr="00580B65" w:rsidRDefault="00494542" w:rsidP="00494542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 xml:space="preserve">1. Утвердить перечень услуг, которые являются необходимыми и обязательными для предоставления органами местного самоуправления сельского поселения Светлый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 согласно </w:t>
      </w:r>
      <w:r w:rsidRPr="00580B65">
        <w:rPr>
          <w:rFonts w:ascii="Times New Roman" w:hAnsi="Times New Roman"/>
          <w:sz w:val="28"/>
          <w:szCs w:val="28"/>
        </w:rPr>
        <w:fldChar w:fldCharType="begin"/>
      </w:r>
      <w:r w:rsidRPr="00580B65">
        <w:rPr>
          <w:rFonts w:ascii="Times New Roman" w:hAnsi="Times New Roman"/>
          <w:sz w:val="28"/>
          <w:szCs w:val="28"/>
        </w:rPr>
        <w:instrText xml:space="preserve"> HYPERLINK "kodeks://link/d?nd=412975222&amp;point=mark=00000000000000000000000000000000000000000000000000OLA285"\o"’’Об утверждении перечня услуг, которые являются необходимыми и обязательными для предоставления ...’’</w:instrText>
      </w:r>
    </w:p>
    <w:p w:rsidR="00494542" w:rsidRPr="00580B65" w:rsidRDefault="00494542" w:rsidP="00494542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instrText>Решение Думы Березовского района Ханты-Мансийского автономного округа - Югры от 03.11.2011 N 96</w:instrText>
      </w:r>
    </w:p>
    <w:p w:rsidR="00494542" w:rsidRPr="00580B65" w:rsidRDefault="00494542" w:rsidP="00494542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instrText>Статус: Действующая редакция документа"</w:instrText>
      </w:r>
      <w:r w:rsidRPr="00580B65">
        <w:rPr>
          <w:rFonts w:ascii="Times New Roman" w:hAnsi="Times New Roman"/>
          <w:sz w:val="28"/>
          <w:szCs w:val="28"/>
        </w:rPr>
        <w:fldChar w:fldCharType="separate"/>
      </w:r>
      <w:r w:rsidRPr="00580B65">
        <w:rPr>
          <w:rFonts w:ascii="Times New Roman" w:hAnsi="Times New Roman"/>
          <w:sz w:val="28"/>
          <w:szCs w:val="28"/>
          <w:u w:val="single"/>
        </w:rPr>
        <w:t>приложению</w:t>
      </w:r>
      <w:r w:rsidRPr="00580B65">
        <w:rPr>
          <w:rFonts w:ascii="Times New Roman" w:hAnsi="Times New Roman"/>
          <w:sz w:val="28"/>
          <w:szCs w:val="28"/>
        </w:rPr>
        <w:fldChar w:fldCharType="end"/>
      </w:r>
      <w:r w:rsidRPr="00580B65">
        <w:rPr>
          <w:rFonts w:ascii="Times New Roman" w:hAnsi="Times New Roman"/>
          <w:sz w:val="28"/>
          <w:szCs w:val="28"/>
        </w:rPr>
        <w:t>.</w:t>
      </w:r>
    </w:p>
    <w:p w:rsidR="00494542" w:rsidRPr="00580B65" w:rsidRDefault="00494542" w:rsidP="00494542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>2. Установить, что размер платы за оказание услуг, которые являются необходимыми и обязательными для предоставления органами местного самоуправления сельского поселения Светлый муниципальных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муниципальных услуг, определяется в следующем порядке:</w:t>
      </w:r>
    </w:p>
    <w:p w:rsidR="00494542" w:rsidRPr="00580B65" w:rsidRDefault="00494542" w:rsidP="00494542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 xml:space="preserve">1) размер платы за оказание услуг федеральными органами исполнительной власти, органами исполнительной власти Ханты-Мансийского автономного округа-Югры, федеральными государственными учреждениями и федеральными государственными унитарными предприятиями, учреждениями и унитарными предприятиями Ханты-Мансийского автономного округа-Югры устанавливается в соответствии с федеральными законами, иными </w:t>
      </w:r>
      <w:r w:rsidRPr="00580B65">
        <w:rPr>
          <w:rFonts w:ascii="Times New Roman" w:hAnsi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Ханты-Мансийского автономного округа-Югры;</w:t>
      </w:r>
    </w:p>
    <w:p w:rsidR="00494542" w:rsidRPr="00580B65" w:rsidRDefault="00494542" w:rsidP="00494542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0B65">
        <w:rPr>
          <w:rFonts w:ascii="Times New Roman" w:hAnsi="Times New Roman"/>
          <w:sz w:val="28"/>
          <w:szCs w:val="28"/>
        </w:rPr>
        <w:t>2) размер платы за оказание услуг муниципальными предприятиями и учреждениями сельского поселения Светлый  устанавливается в соответствии с муниципальными правовыми актами органов местного самоуправления сельского поселения Светлый, регулирующими порядок установления тарифов на услуги, предоставляемые муниципальными предприятиями и учреждениями на территории сельского поселения Светлый;</w:t>
      </w:r>
      <w:proofErr w:type="gramEnd"/>
    </w:p>
    <w:p w:rsidR="00494542" w:rsidRPr="00580B65" w:rsidRDefault="00494542" w:rsidP="00494542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0B65">
        <w:rPr>
          <w:rFonts w:ascii="Times New Roman" w:hAnsi="Times New Roman"/>
          <w:sz w:val="28"/>
          <w:szCs w:val="28"/>
        </w:rPr>
        <w:t>3) размер платы за оказание услуг, оказываемых организациями независимо от организационно-правовой формы, не указанными в подпунктах 1, 2 пункта 2 настоящего решения, индивидуальными предпринимателями, устанавливается исполнителем самостоятельно с учетом окупаемости затрат на их оказание, рентабельности работы организации, индивидуального предпринимателя, уплаты налогов и сборов в соответствии с действующим законодательством Российской Федерации и не может превышать экономически обоснованные расходы на оказание данных</w:t>
      </w:r>
      <w:proofErr w:type="gramEnd"/>
      <w:r w:rsidRPr="00580B65">
        <w:rPr>
          <w:rFonts w:ascii="Times New Roman" w:hAnsi="Times New Roman"/>
          <w:sz w:val="28"/>
          <w:szCs w:val="28"/>
        </w:rPr>
        <w:t xml:space="preserve"> услуг.</w:t>
      </w:r>
    </w:p>
    <w:p w:rsidR="00494542" w:rsidRPr="00580B65" w:rsidRDefault="00494542" w:rsidP="00494542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80B65">
        <w:rPr>
          <w:rFonts w:ascii="Times New Roman" w:hAnsi="Times New Roman"/>
          <w:sz w:val="28"/>
          <w:szCs w:val="28"/>
        </w:rPr>
        <w:t>Решения Совета депутатов сельского поселения Светлый от 14.02.2012 №181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услуг», от 28.09.2012 №215 «О внесении изменений в решение Совета депутатов сельского поселения Светлый от 14.02.2012 №181» - считать утратившими силу.</w:t>
      </w:r>
      <w:proofErr w:type="gramEnd"/>
    </w:p>
    <w:p w:rsidR="00494542" w:rsidRPr="00580B65" w:rsidRDefault="00494542" w:rsidP="00494542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80B65">
        <w:rPr>
          <w:rFonts w:ascii="Times New Roman" w:hAnsi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580B65">
        <w:rPr>
          <w:rFonts w:ascii="Times New Roman" w:hAnsi="Times New Roman"/>
          <w:sz w:val="28"/>
          <w:szCs w:val="28"/>
        </w:rPr>
        <w:t>Светловский</w:t>
      </w:r>
      <w:proofErr w:type="spellEnd"/>
      <w:r w:rsidRPr="00580B65"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94542" w:rsidRPr="00580B65" w:rsidRDefault="00494542" w:rsidP="00494542">
      <w:pPr>
        <w:pStyle w:val="a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>5. Настоящее решение вступает в силу после его официального опубликования.</w:t>
      </w:r>
    </w:p>
    <w:p w:rsidR="00494542" w:rsidRPr="00580B65" w:rsidRDefault="00494542" w:rsidP="00494542">
      <w:pPr>
        <w:pStyle w:val="ConsPlusTitle"/>
        <w:widowControl/>
        <w:spacing w:line="276" w:lineRule="auto"/>
        <w:jc w:val="both"/>
        <w:rPr>
          <w:b w:val="0"/>
          <w:sz w:val="26"/>
          <w:szCs w:val="26"/>
        </w:rPr>
      </w:pPr>
    </w:p>
    <w:p w:rsidR="00494542" w:rsidRPr="00580B65" w:rsidRDefault="00494542" w:rsidP="0049454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4542" w:rsidRPr="00580B65" w:rsidRDefault="00494542" w:rsidP="0049454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>Председатель Совета поселения</w:t>
      </w:r>
    </w:p>
    <w:p w:rsidR="00494542" w:rsidRPr="00580B65" w:rsidRDefault="00494542" w:rsidP="0049454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Е.Н. Тодорова</w:t>
      </w: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6B5934" w:rsidP="00494542">
      <w:pPr>
        <w:jc w:val="right"/>
        <w:rPr>
          <w:sz w:val="22"/>
          <w:szCs w:val="22"/>
        </w:rPr>
      </w:pPr>
      <w:r w:rsidRPr="006B5934">
        <w:rPr>
          <w:sz w:val="22"/>
          <w:szCs w:val="22"/>
          <w:highlight w:val="yellow"/>
        </w:rPr>
        <w:lastRenderedPageBreak/>
        <w:t>Приложение</w:t>
      </w: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542" w:rsidRPr="00580B65" w:rsidRDefault="00494542" w:rsidP="0049454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580B65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494542" w:rsidRPr="00580B65" w:rsidRDefault="00494542" w:rsidP="0049454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580B65">
        <w:rPr>
          <w:rFonts w:ascii="Times New Roman" w:hAnsi="Times New Roman"/>
          <w:b/>
          <w:bCs/>
          <w:sz w:val="28"/>
          <w:szCs w:val="28"/>
        </w:rPr>
        <w:t xml:space="preserve">услуг, которые являются необходимыми и обязательными для предоставления органами местного самоуправления сельского поселения </w:t>
      </w:r>
      <w:proofErr w:type="gramStart"/>
      <w:r w:rsidRPr="00580B65">
        <w:rPr>
          <w:rFonts w:ascii="Times New Roman" w:hAnsi="Times New Roman"/>
          <w:b/>
          <w:bCs/>
          <w:sz w:val="28"/>
          <w:szCs w:val="28"/>
        </w:rPr>
        <w:t>Светлый</w:t>
      </w:r>
      <w:proofErr w:type="gramEnd"/>
      <w:r w:rsidRPr="00580B65">
        <w:rPr>
          <w:rFonts w:ascii="Times New Roman" w:hAnsi="Times New Roman"/>
          <w:b/>
          <w:bCs/>
          <w:sz w:val="28"/>
          <w:szCs w:val="28"/>
        </w:rPr>
        <w:t xml:space="preserve"> муниципальных услуг</w:t>
      </w:r>
    </w:p>
    <w:p w:rsidR="00494542" w:rsidRPr="00580B65" w:rsidRDefault="00494542" w:rsidP="0049454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 xml:space="preserve">1. Получение согласия всех правообладателей объекта капитального строительства в случае реконструкции такого объекта, за исключением указанных в пункте 6.2. части 7 </w:t>
      </w:r>
      <w:r w:rsidRPr="00580B65">
        <w:rPr>
          <w:rFonts w:ascii="Times New Roman" w:hAnsi="Times New Roman"/>
          <w:sz w:val="28"/>
          <w:szCs w:val="28"/>
        </w:rPr>
        <w:fldChar w:fldCharType="begin"/>
      </w:r>
      <w:r w:rsidRPr="00580B65">
        <w:rPr>
          <w:rFonts w:ascii="Times New Roman" w:hAnsi="Times New Roman"/>
          <w:sz w:val="28"/>
          <w:szCs w:val="28"/>
        </w:rPr>
        <w:instrText xml:space="preserve"> HYPERLINK "kodeks://link/d?nd=901919338&amp;point=mark=00000000000000000000000000000000000000000000000000A8G0NK"\o"’’Градостроительный кодекс Российской Федерации (с изменениями на 4 августа 2023 года) (редакция, действующая с 1 сентября 2023 года)’’</w:instrTex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instrText>Кодекс РФ от 29.12.2004 N 190-ФЗ</w:instrTex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instrText>Статус: Действующая редакция документа (действ. c 01.09.2023 по 31.12.2023)"</w:instrText>
      </w:r>
      <w:r w:rsidRPr="00580B65">
        <w:rPr>
          <w:rFonts w:ascii="Times New Roman" w:hAnsi="Times New Roman"/>
          <w:sz w:val="28"/>
          <w:szCs w:val="28"/>
        </w:rPr>
        <w:fldChar w:fldCharType="separate"/>
      </w:r>
      <w:r w:rsidRPr="00580B65">
        <w:rPr>
          <w:rFonts w:ascii="Times New Roman" w:hAnsi="Times New Roman"/>
          <w:sz w:val="28"/>
          <w:szCs w:val="28"/>
          <w:u w:val="single"/>
        </w:rPr>
        <w:t>статьи 51 Градостроительного Кодекса Российской Федерации</w:t>
      </w:r>
      <w:r w:rsidRPr="00580B65">
        <w:rPr>
          <w:rFonts w:ascii="Times New Roman" w:hAnsi="Times New Roman"/>
          <w:sz w:val="28"/>
          <w:szCs w:val="28"/>
        </w:rPr>
        <w:fldChar w:fldCharType="end"/>
      </w:r>
      <w:r w:rsidRPr="00580B65">
        <w:rPr>
          <w:rFonts w:ascii="Times New Roman" w:hAnsi="Times New Roman"/>
          <w:sz w:val="28"/>
          <w:szCs w:val="28"/>
        </w:rPr>
        <w:t xml:space="preserve">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застройки.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80B65">
        <w:rPr>
          <w:rFonts w:ascii="Times New Roman" w:hAnsi="Times New Roman"/>
          <w:sz w:val="28"/>
          <w:szCs w:val="28"/>
        </w:rPr>
        <w:t>Заключение соглашения, о проведении реконструкции определяющее условия и порядок возмещения ущерба, причиненного объекту при осуществлении реконструкции (в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580B65">
        <w:rPr>
          <w:rFonts w:ascii="Times New Roman" w:hAnsi="Times New Roman"/>
          <w:sz w:val="28"/>
          <w:szCs w:val="28"/>
        </w:rPr>
        <w:t>Росатом</w:t>
      </w:r>
      <w:proofErr w:type="spellEnd"/>
      <w:r w:rsidRPr="00580B65">
        <w:rPr>
          <w:rFonts w:ascii="Times New Roman" w:hAnsi="Times New Roman"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580B65">
        <w:rPr>
          <w:rFonts w:ascii="Times New Roman" w:hAnsi="Times New Roman"/>
          <w:sz w:val="28"/>
          <w:szCs w:val="28"/>
        </w:rPr>
        <w:t>Роскосмос</w:t>
      </w:r>
      <w:proofErr w:type="spellEnd"/>
      <w:r w:rsidRPr="00580B65">
        <w:rPr>
          <w:rFonts w:ascii="Times New Roman" w:hAnsi="Times New Roman"/>
          <w:sz w:val="28"/>
          <w:szCs w:val="28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</w:t>
      </w:r>
      <w:proofErr w:type="gramEnd"/>
      <w:r w:rsidRPr="00580B65">
        <w:rPr>
          <w:rFonts w:ascii="Times New Roman" w:hAnsi="Times New Roman"/>
          <w:sz w:val="28"/>
          <w:szCs w:val="28"/>
        </w:rPr>
        <w:t xml:space="preserve">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имущества).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 xml:space="preserve">3. Получение решения общего собрания собственников помещений и </w:t>
      </w:r>
      <w:proofErr w:type="spellStart"/>
      <w:r w:rsidRPr="00580B65">
        <w:rPr>
          <w:rFonts w:ascii="Times New Roman" w:hAnsi="Times New Roman"/>
          <w:sz w:val="28"/>
          <w:szCs w:val="28"/>
        </w:rPr>
        <w:t>машино</w:t>
      </w:r>
      <w:proofErr w:type="spellEnd"/>
      <w:r w:rsidRPr="00580B65">
        <w:rPr>
          <w:rFonts w:ascii="Times New Roman" w:hAnsi="Times New Roman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580B65">
        <w:rPr>
          <w:rFonts w:ascii="Times New Roman" w:hAnsi="Times New Roman"/>
          <w:sz w:val="28"/>
          <w:szCs w:val="28"/>
        </w:rPr>
        <w:t>машино</w:t>
      </w:r>
      <w:proofErr w:type="spellEnd"/>
      <w:r w:rsidRPr="00580B65">
        <w:rPr>
          <w:rFonts w:ascii="Times New Roman" w:hAnsi="Times New Roman"/>
          <w:sz w:val="28"/>
          <w:szCs w:val="28"/>
        </w:rPr>
        <w:t>-мест в многоквартирном доме.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>4. Подготовка и выдача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документацией).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80B65">
        <w:rPr>
          <w:rFonts w:ascii="Times New Roman" w:hAnsi="Times New Roman"/>
          <w:sz w:val="28"/>
          <w:szCs w:val="28"/>
        </w:rPr>
        <w:t xml:space="preserve">Подготовка и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</w:t>
      </w:r>
      <w:r w:rsidRPr="00580B65">
        <w:rPr>
          <w:rFonts w:ascii="Times New Roman" w:hAnsi="Times New Roman"/>
          <w:sz w:val="28"/>
          <w:szCs w:val="28"/>
        </w:rPr>
        <w:lastRenderedPageBreak/>
        <w:t>основании договора строительного подряда), за исключением случаев строительства, реконструкции линейного объекта.*</w:t>
      </w:r>
      <w:proofErr w:type="gramEnd"/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 xml:space="preserve">6. Подготовка и выдача технического плана объекта капитального строительства, подготовленного в соответствии </w:t>
      </w:r>
      <w:proofErr w:type="gramStart"/>
      <w:r w:rsidRPr="00580B65">
        <w:rPr>
          <w:rFonts w:ascii="Times New Roman" w:hAnsi="Times New Roman"/>
          <w:sz w:val="28"/>
          <w:szCs w:val="28"/>
        </w:rPr>
        <w:t>с</w:t>
      </w:r>
      <w:proofErr w:type="gramEnd"/>
      <w:r w:rsidRPr="00580B65">
        <w:rPr>
          <w:rFonts w:ascii="Times New Roman" w:hAnsi="Times New Roman"/>
          <w:sz w:val="28"/>
          <w:szCs w:val="28"/>
        </w:rPr>
        <w:t xml:space="preserve"> </w:t>
      </w:r>
      <w:r w:rsidRPr="00580B65">
        <w:rPr>
          <w:rFonts w:ascii="Times New Roman" w:hAnsi="Times New Roman"/>
          <w:sz w:val="28"/>
          <w:szCs w:val="28"/>
        </w:rPr>
        <w:fldChar w:fldCharType="begin"/>
      </w:r>
      <w:r w:rsidRPr="00580B65">
        <w:rPr>
          <w:rFonts w:ascii="Times New Roman" w:hAnsi="Times New Roman"/>
          <w:sz w:val="28"/>
          <w:szCs w:val="28"/>
        </w:rPr>
        <w:instrText xml:space="preserve"> HYPERLINK "kodeks://link/d?nd=420287404"\o"’’О государственной регистрации недвижимости (с изменениями на 4 августа 2023 года) (редакция, действующая с 1 октября 2023 года)’’</w:instrTex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instrText>Федеральный закон от 13.07.2015 N 218-ФЗ</w:instrTex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instrText>Статус: Действующая редакция документа (действ. c 01.10.2023)"</w:instrText>
      </w:r>
      <w:r w:rsidRPr="00580B65">
        <w:rPr>
          <w:rFonts w:ascii="Times New Roman" w:hAnsi="Times New Roman"/>
          <w:sz w:val="28"/>
          <w:szCs w:val="28"/>
        </w:rPr>
        <w:fldChar w:fldCharType="separate"/>
      </w:r>
      <w:r w:rsidRPr="00580B65">
        <w:rPr>
          <w:rFonts w:ascii="Times New Roman" w:hAnsi="Times New Roman"/>
          <w:sz w:val="28"/>
          <w:szCs w:val="28"/>
          <w:u w:val="single"/>
        </w:rPr>
        <w:t>Федеральным законом от 13 июля 2015 года N 218-ФЗ "О государственной регистрации недвижимости"</w:t>
      </w:r>
      <w:r w:rsidRPr="00580B65">
        <w:rPr>
          <w:rFonts w:ascii="Times New Roman" w:hAnsi="Times New Roman"/>
          <w:sz w:val="28"/>
          <w:szCs w:val="28"/>
        </w:rPr>
        <w:fldChar w:fldCharType="end"/>
      </w:r>
      <w:r w:rsidRPr="00580B65">
        <w:rPr>
          <w:rFonts w:ascii="Times New Roman" w:hAnsi="Times New Roman"/>
          <w:sz w:val="28"/>
          <w:szCs w:val="28"/>
        </w:rPr>
        <w:t>.*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>7. Подготовка и выдача материалов содержащихся в проектной документации.*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>8. Подготовка и выдача технического плана объекта индивидуального жилищного строительства или садового дома.*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580B65">
        <w:rPr>
          <w:rFonts w:ascii="Times New Roman" w:hAnsi="Times New Roman"/>
          <w:sz w:val="28"/>
          <w:szCs w:val="28"/>
        </w:rPr>
        <w:t>Оформление и выдача медицинской справки по установленной форме N 079/у медицинской организацией, расположенной на территории Березовского района по результатам медицинского освидетельствования ребенка.</w:t>
      </w:r>
      <w:proofErr w:type="gramEnd"/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 xml:space="preserve">10. Подготовка и выдача оформленного в установленном порядке проекта переустройства и (или) перепланировки переустраиваемого и (или) </w:t>
      </w:r>
      <w:proofErr w:type="spellStart"/>
      <w:r w:rsidRPr="00580B65">
        <w:rPr>
          <w:rFonts w:ascii="Times New Roman" w:hAnsi="Times New Roman"/>
          <w:sz w:val="28"/>
          <w:szCs w:val="28"/>
        </w:rPr>
        <w:t>перепланируемого</w:t>
      </w:r>
      <w:proofErr w:type="spellEnd"/>
      <w:r w:rsidRPr="00580B65">
        <w:rPr>
          <w:rFonts w:ascii="Times New Roman" w:hAnsi="Times New Roman"/>
          <w:sz w:val="28"/>
          <w:szCs w:val="28"/>
        </w:rPr>
        <w:t xml:space="preserve"> помещения в многоквартирном доме. *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>11. Подготовка и выдача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помещения).*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>12. Подготовка и выдача документа, подтверждающего стоимость недвижимого, движимого имущества (отчет об оценке или выписка из него с предоставлением оригинала отчета, оформленного в соответствии с законодательством, регулирующим оценочную деятельность в Российской Федерации).*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>13. Подготовка и выдача проекта реконструкции нежилого помещения (в отношении нежилого помещения для признания его в дальнейшем жилым помещением). *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>14. Подготовка и выдача заключения специализированной организации, проводившей обследование многоквартирного дома (при признании многоквартирного дома аварийным и подлежащим сносу или реконструкции).*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>15. 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помещения. *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>16. 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территории.*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>17. Подготовка схемы расположения земельного участка или земельных участков на кадастровом плане территории.*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>18. Подготовка схемы границ сервитута (границ части земельного участка) на кадастровом плане территории.*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>19. Подготовка и выдача медицинской организацией справки о беременности несовершеннолетней (выписка из медицинской документации пациента "Индивидуальная карта беременной и родильницы").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lastRenderedPageBreak/>
        <w:t xml:space="preserve">20. </w:t>
      </w:r>
      <w:proofErr w:type="gramStart"/>
      <w:r w:rsidRPr="00580B65">
        <w:rPr>
          <w:rFonts w:ascii="Times New Roman" w:hAnsi="Times New Roman"/>
          <w:sz w:val="28"/>
          <w:szCs w:val="28"/>
        </w:rPr>
        <w:t>Подготовка и выдача результатов и материалов обследования объекта капитального строительства (за исключением объектов, указанных в пунктах 1 - 3 части 17</w:t>
      </w:r>
      <w:proofErr w:type="gramEnd"/>
      <w:r w:rsidRPr="00580B65">
        <w:rPr>
          <w:rFonts w:ascii="Times New Roman" w:hAnsi="Times New Roman"/>
          <w:sz w:val="28"/>
          <w:szCs w:val="28"/>
        </w:rPr>
        <w:t xml:space="preserve"> </w:t>
      </w:r>
      <w:r w:rsidRPr="00580B65">
        <w:rPr>
          <w:rFonts w:ascii="Times New Roman" w:hAnsi="Times New Roman"/>
          <w:sz w:val="28"/>
          <w:szCs w:val="28"/>
        </w:rPr>
        <w:fldChar w:fldCharType="begin"/>
      </w:r>
      <w:r w:rsidRPr="00580B65">
        <w:rPr>
          <w:rFonts w:ascii="Times New Roman" w:hAnsi="Times New Roman"/>
          <w:sz w:val="28"/>
          <w:szCs w:val="28"/>
        </w:rPr>
        <w:instrText xml:space="preserve"> HYPERLINK "kodeks://link/d?nd=901919338&amp;point=mark=00000000000000000000000000000000000000000000000000A8G0NK"\o"’’Градостроительный кодекс Российской Федерации (с изменениями на 4 августа 2023 года) (редакция, действующая с 1 сентября 2023 года)’’</w:instrTex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instrText>Кодекс РФ от 29.12.2004 N 190-ФЗ</w:instrTex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instrText>Статус: Действующая редакция документа (действ. c 01.09.2023 по 31.12.2023)"</w:instrText>
      </w:r>
      <w:r w:rsidRPr="00580B65">
        <w:rPr>
          <w:rFonts w:ascii="Times New Roman" w:hAnsi="Times New Roman"/>
          <w:sz w:val="28"/>
          <w:szCs w:val="28"/>
        </w:rPr>
        <w:fldChar w:fldCharType="separate"/>
      </w:r>
      <w:r w:rsidRPr="00580B65">
        <w:rPr>
          <w:rFonts w:ascii="Times New Roman" w:hAnsi="Times New Roman"/>
          <w:sz w:val="28"/>
          <w:szCs w:val="28"/>
          <w:u w:val="single"/>
        </w:rPr>
        <w:t>статьи 51 Градостроительного кодекса Российской Федерации</w:t>
      </w:r>
      <w:r w:rsidRPr="00580B65">
        <w:rPr>
          <w:rFonts w:ascii="Times New Roman" w:hAnsi="Times New Roman"/>
          <w:sz w:val="28"/>
          <w:szCs w:val="28"/>
        </w:rPr>
        <w:fldChar w:fldCharType="end"/>
      </w:r>
      <w:r w:rsidRPr="00580B65">
        <w:rPr>
          <w:rFonts w:ascii="Times New Roman" w:hAnsi="Times New Roman"/>
          <w:sz w:val="28"/>
          <w:szCs w:val="28"/>
        </w:rPr>
        <w:t>).*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 xml:space="preserve">21. </w:t>
      </w:r>
      <w:proofErr w:type="gramStart"/>
      <w:r w:rsidRPr="00580B65">
        <w:rPr>
          <w:rFonts w:ascii="Times New Roman" w:hAnsi="Times New Roman"/>
          <w:sz w:val="28"/>
          <w:szCs w:val="28"/>
        </w:rPr>
        <w:t>Подготовка и выдача проекта организации работ по сносу объекта капитального строительства (за исключением объектов, указанных в пунктах 1 - 3 части 17</w:t>
      </w:r>
      <w:proofErr w:type="gramEnd"/>
      <w:r w:rsidRPr="00580B65">
        <w:rPr>
          <w:rFonts w:ascii="Times New Roman" w:hAnsi="Times New Roman"/>
          <w:sz w:val="28"/>
          <w:szCs w:val="28"/>
        </w:rPr>
        <w:t xml:space="preserve"> </w:t>
      </w:r>
      <w:r w:rsidRPr="00580B65">
        <w:rPr>
          <w:rFonts w:ascii="Times New Roman" w:hAnsi="Times New Roman"/>
          <w:sz w:val="28"/>
          <w:szCs w:val="28"/>
        </w:rPr>
        <w:fldChar w:fldCharType="begin"/>
      </w:r>
      <w:r w:rsidRPr="00580B65">
        <w:rPr>
          <w:rFonts w:ascii="Times New Roman" w:hAnsi="Times New Roman"/>
          <w:sz w:val="28"/>
          <w:szCs w:val="28"/>
        </w:rPr>
        <w:instrText xml:space="preserve"> HYPERLINK "kodeks://link/d?nd=901919338&amp;point=mark=00000000000000000000000000000000000000000000000000A8G0NK"\o"’’Градостроительный кодекс Российской Федерации (с изменениями на 4 августа 2023 года) (редакция, действующая с 1 сентября 2023 года)’’</w:instrTex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instrText>Кодекс РФ от 29.12.2004 N 190-ФЗ</w:instrTex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instrText>Статус: Действующая редакция документа (действ. c 01.09.2023 по 31.12.2023)"</w:instrText>
      </w:r>
      <w:r w:rsidRPr="00580B65">
        <w:rPr>
          <w:rFonts w:ascii="Times New Roman" w:hAnsi="Times New Roman"/>
          <w:sz w:val="28"/>
          <w:szCs w:val="28"/>
        </w:rPr>
        <w:fldChar w:fldCharType="separate"/>
      </w:r>
      <w:r w:rsidRPr="00580B65">
        <w:rPr>
          <w:rFonts w:ascii="Times New Roman" w:hAnsi="Times New Roman"/>
          <w:sz w:val="28"/>
          <w:szCs w:val="28"/>
          <w:u w:val="single"/>
        </w:rPr>
        <w:t>статьи 51 Градостроительного кодекса Российской Федерации</w:t>
      </w:r>
      <w:r w:rsidRPr="00580B65">
        <w:rPr>
          <w:rFonts w:ascii="Times New Roman" w:hAnsi="Times New Roman"/>
          <w:sz w:val="28"/>
          <w:szCs w:val="28"/>
        </w:rPr>
        <w:fldChar w:fldCharType="end"/>
      </w:r>
      <w:r w:rsidRPr="00580B65">
        <w:rPr>
          <w:rFonts w:ascii="Times New Roman" w:hAnsi="Times New Roman"/>
          <w:sz w:val="28"/>
          <w:szCs w:val="28"/>
        </w:rPr>
        <w:t>).*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 xml:space="preserve">22. Подготовка и выдача заключения специализированной организации, проводившей обследование технического состояния объекта, подтверждающее соответствие садового дома требованиям к надежности и безопасности, установленным частью 2 </w:t>
      </w:r>
      <w:r w:rsidRPr="00580B65">
        <w:rPr>
          <w:rFonts w:ascii="Times New Roman" w:hAnsi="Times New Roman"/>
          <w:sz w:val="28"/>
          <w:szCs w:val="28"/>
        </w:rPr>
        <w:fldChar w:fldCharType="begin"/>
      </w:r>
      <w:r w:rsidRPr="00580B65">
        <w:rPr>
          <w:rFonts w:ascii="Times New Roman" w:hAnsi="Times New Roman"/>
          <w:sz w:val="28"/>
          <w:szCs w:val="28"/>
        </w:rPr>
        <w:instrText xml:space="preserve"> HYPERLINK "kodeks://link/d?nd=902192610&amp;point=mark=000000000000000000000000000000000000000000000000007DE0K6"\o"’’Технический регламент о безопасности зданий и сооружений (с изменениями на 2 июля 2013 года)’’</w:instrTex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instrText>Федеральный закон от 30.12.2009 N 384-ФЗ</w:instrTex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instrText>Статус: Действующая редакция документа (действ. c 01.09.2013)"</w:instrText>
      </w:r>
      <w:r w:rsidRPr="00580B65">
        <w:rPr>
          <w:rFonts w:ascii="Times New Roman" w:hAnsi="Times New Roman"/>
          <w:sz w:val="28"/>
          <w:szCs w:val="28"/>
        </w:rPr>
        <w:fldChar w:fldCharType="separate"/>
      </w:r>
      <w:r w:rsidRPr="00580B65">
        <w:rPr>
          <w:rFonts w:ascii="Times New Roman" w:hAnsi="Times New Roman"/>
          <w:sz w:val="28"/>
          <w:szCs w:val="28"/>
          <w:u w:val="single"/>
        </w:rPr>
        <w:t>статьи 5</w:t>
      </w:r>
      <w:r w:rsidRPr="00580B65">
        <w:rPr>
          <w:rFonts w:ascii="Times New Roman" w:hAnsi="Times New Roman"/>
          <w:sz w:val="28"/>
          <w:szCs w:val="28"/>
        </w:rPr>
        <w:fldChar w:fldCharType="end"/>
      </w:r>
      <w:r w:rsidRPr="00580B65">
        <w:rPr>
          <w:rFonts w:ascii="Times New Roman" w:hAnsi="Times New Roman"/>
          <w:sz w:val="28"/>
          <w:szCs w:val="28"/>
        </w:rPr>
        <w:t xml:space="preserve">, </w:t>
      </w:r>
      <w:r w:rsidRPr="00580B65">
        <w:rPr>
          <w:rFonts w:ascii="Times New Roman" w:hAnsi="Times New Roman"/>
          <w:sz w:val="28"/>
          <w:szCs w:val="28"/>
        </w:rPr>
        <w:fldChar w:fldCharType="begin"/>
      </w:r>
      <w:r w:rsidRPr="00580B65">
        <w:rPr>
          <w:rFonts w:ascii="Times New Roman" w:hAnsi="Times New Roman"/>
          <w:sz w:val="28"/>
          <w:szCs w:val="28"/>
        </w:rPr>
        <w:instrText xml:space="preserve"> HYPERLINK "kodeks://link/d?nd=902192610&amp;point=mark=000000000000000000000000000000000000000000000000007DQ0KB"\o"’’Технический регламент о безопасности зданий и сооружений (с изменениями на 2 июля 2013 года)’’</w:instrTex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instrText>Федеральный закон от 30.12.2009 N 384-ФЗ</w:instrTex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instrText>Статус: Действующая редакция документа (действ. c 01.09.2013)"</w:instrText>
      </w:r>
      <w:r w:rsidRPr="00580B65">
        <w:rPr>
          <w:rFonts w:ascii="Times New Roman" w:hAnsi="Times New Roman"/>
          <w:sz w:val="28"/>
          <w:szCs w:val="28"/>
        </w:rPr>
        <w:fldChar w:fldCharType="separate"/>
      </w:r>
      <w:r w:rsidRPr="00580B65">
        <w:rPr>
          <w:rFonts w:ascii="Times New Roman" w:hAnsi="Times New Roman"/>
          <w:sz w:val="28"/>
          <w:szCs w:val="28"/>
          <w:u w:val="single"/>
        </w:rPr>
        <w:t>статьями 7</w:t>
      </w:r>
      <w:r w:rsidRPr="00580B65">
        <w:rPr>
          <w:rFonts w:ascii="Times New Roman" w:hAnsi="Times New Roman"/>
          <w:sz w:val="28"/>
          <w:szCs w:val="28"/>
        </w:rPr>
        <w:fldChar w:fldCharType="end"/>
      </w:r>
      <w:r w:rsidRPr="00580B65">
        <w:rPr>
          <w:rFonts w:ascii="Times New Roman" w:hAnsi="Times New Roman"/>
          <w:sz w:val="28"/>
          <w:szCs w:val="28"/>
        </w:rPr>
        <w:t xml:space="preserve">, </w:t>
      </w:r>
      <w:r w:rsidRPr="00580B65">
        <w:rPr>
          <w:rFonts w:ascii="Times New Roman" w:hAnsi="Times New Roman"/>
          <w:sz w:val="28"/>
          <w:szCs w:val="28"/>
        </w:rPr>
        <w:fldChar w:fldCharType="begin"/>
      </w:r>
      <w:r w:rsidRPr="00580B65">
        <w:rPr>
          <w:rFonts w:ascii="Times New Roman" w:hAnsi="Times New Roman"/>
          <w:sz w:val="28"/>
          <w:szCs w:val="28"/>
        </w:rPr>
        <w:instrText xml:space="preserve"> HYPERLINK "kodeks://link/d?nd=902192610&amp;point=mark=000000000000000000000000000000000000000000000000007E40KG"\o"’’Технический регламент о безопасности зданий и сооружений (с изменениями на 2 июля 2013 года)’’</w:instrTex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instrText>Федеральный закон от 30.12.2009 N 384-ФЗ</w:instrTex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instrText>Статус: Действующая редакция документа (действ. c 01.09.2013)"</w:instrText>
      </w:r>
      <w:r w:rsidRPr="00580B65">
        <w:rPr>
          <w:rFonts w:ascii="Times New Roman" w:hAnsi="Times New Roman"/>
          <w:sz w:val="28"/>
          <w:szCs w:val="28"/>
        </w:rPr>
        <w:fldChar w:fldCharType="separate"/>
      </w:r>
      <w:r w:rsidRPr="00580B65">
        <w:rPr>
          <w:rFonts w:ascii="Times New Roman" w:hAnsi="Times New Roman"/>
          <w:sz w:val="28"/>
          <w:szCs w:val="28"/>
          <w:u w:val="single"/>
        </w:rPr>
        <w:t>8</w:t>
      </w:r>
      <w:r w:rsidRPr="00580B65">
        <w:rPr>
          <w:rFonts w:ascii="Times New Roman" w:hAnsi="Times New Roman"/>
          <w:sz w:val="28"/>
          <w:szCs w:val="28"/>
        </w:rPr>
        <w:fldChar w:fldCharType="end"/>
      </w:r>
      <w:r w:rsidRPr="00580B65">
        <w:rPr>
          <w:rFonts w:ascii="Times New Roman" w:hAnsi="Times New Roman"/>
          <w:sz w:val="28"/>
          <w:szCs w:val="28"/>
        </w:rPr>
        <w:t xml:space="preserve"> и </w:t>
      </w:r>
      <w:r w:rsidRPr="00580B65">
        <w:rPr>
          <w:rFonts w:ascii="Times New Roman" w:hAnsi="Times New Roman"/>
          <w:sz w:val="28"/>
          <w:szCs w:val="28"/>
        </w:rPr>
        <w:fldChar w:fldCharType="begin"/>
      </w:r>
      <w:r w:rsidRPr="00580B65">
        <w:rPr>
          <w:rFonts w:ascii="Times New Roman" w:hAnsi="Times New Roman"/>
          <w:sz w:val="28"/>
          <w:szCs w:val="28"/>
        </w:rPr>
        <w:instrText xml:space="preserve"> HYPERLINK "kodeks://link/d?nd=902192610&amp;point=mark=000000000000000000000000000000000000000000000000007E60KG"\o"’’Технический регламент о безопасности зданий и сооружений (с изменениями на 2 июля 2013 года)’’</w:instrTex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instrText>Федеральный закон от 30.12.2009 N 384-ФЗ</w:instrTex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instrText>Статус: Действующая редакция документа (действ. c 01.09.2013)"</w:instrText>
      </w:r>
      <w:r w:rsidRPr="00580B65">
        <w:rPr>
          <w:rFonts w:ascii="Times New Roman" w:hAnsi="Times New Roman"/>
          <w:sz w:val="28"/>
          <w:szCs w:val="28"/>
        </w:rPr>
        <w:fldChar w:fldCharType="separate"/>
      </w:r>
      <w:r w:rsidRPr="00580B65">
        <w:rPr>
          <w:rFonts w:ascii="Times New Roman" w:hAnsi="Times New Roman"/>
          <w:sz w:val="28"/>
          <w:szCs w:val="28"/>
          <w:u w:val="single"/>
        </w:rPr>
        <w:t>10 Федерального закона от 30 декабря 2009 года N 384-ФЗ "Технический регламент о безопасности зданий и сооружений"</w:t>
      </w:r>
      <w:r w:rsidRPr="00580B65">
        <w:rPr>
          <w:rFonts w:ascii="Times New Roman" w:hAnsi="Times New Roman"/>
          <w:sz w:val="28"/>
          <w:szCs w:val="28"/>
        </w:rPr>
        <w:fldChar w:fldCharType="end"/>
      </w:r>
      <w:r w:rsidRPr="00580B65">
        <w:rPr>
          <w:rFonts w:ascii="Times New Roman" w:hAnsi="Times New Roman"/>
          <w:sz w:val="28"/>
          <w:szCs w:val="28"/>
        </w:rPr>
        <w:t>.*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>23. Подготовка и выдача нотариально удостоверенного согласия иных (третьих) лиц на признание садового дома жилым домом или жилого дома садовым домом.*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>24. Подготовка и выдача заключения специализированной организации о нарушении естественного освещения в жилом или нежилом помещении (в случае отсутствия предписания надзорных органов).*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>25. Подготовка и выдача заключения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насаждений).*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>26.  Подготовка и выдача задания на выполнение инженерных изысканий (в случае проведения инженерно-геологических изысканий).*</w:t>
      </w:r>
    </w:p>
    <w:p w:rsidR="00494542" w:rsidRPr="00580B65" w:rsidRDefault="00494542" w:rsidP="00494542">
      <w:pPr>
        <w:pStyle w:val="a4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  <w:r w:rsidRPr="00580B65">
        <w:rPr>
          <w:rFonts w:ascii="Times New Roman" w:hAnsi="Times New Roman"/>
          <w:sz w:val="28"/>
          <w:szCs w:val="28"/>
        </w:rPr>
        <w:t>27. Подготовка и выдача нотариально удостоверенного согласия собственника (законного владельца) на размещение информационной вывески (в случае, если для установки вывески используется имущество иных лиц)</w:t>
      </w:r>
      <w:r w:rsidRPr="00580B65">
        <w:rPr>
          <w:rStyle w:val="fontstyle01"/>
          <w:rFonts w:ascii="Times New Roman" w:hAnsi="Times New Roman"/>
          <w:sz w:val="28"/>
          <w:szCs w:val="28"/>
        </w:rPr>
        <w:t>*.</w:t>
      </w:r>
    </w:p>
    <w:p w:rsidR="00494542" w:rsidRPr="00580B65" w:rsidRDefault="00494542" w:rsidP="0049454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80B65">
        <w:rPr>
          <w:rStyle w:val="fontstyle01"/>
          <w:rFonts w:ascii="Times New Roman" w:hAnsi="Times New Roman"/>
          <w:sz w:val="28"/>
          <w:szCs w:val="28"/>
        </w:rPr>
        <w:t xml:space="preserve">28. </w:t>
      </w:r>
      <w:proofErr w:type="gramStart"/>
      <w:r w:rsidRPr="00580B65">
        <w:rPr>
          <w:rStyle w:val="fontstyle01"/>
          <w:rFonts w:ascii="Times New Roman" w:hAnsi="Times New Roman"/>
          <w:sz w:val="28"/>
          <w:szCs w:val="28"/>
        </w:rPr>
        <w:t xml:space="preserve">Подготовка и выдача </w:t>
      </w:r>
      <w:r w:rsidRPr="00580B65">
        <w:rPr>
          <w:rFonts w:ascii="Times New Roman" w:hAnsi="Times New Roman"/>
          <w:sz w:val="28"/>
          <w:szCs w:val="28"/>
        </w:rPr>
        <w:t>документа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 подлежащих вырубке (</w:t>
      </w:r>
      <w:proofErr w:type="spellStart"/>
      <w:r w:rsidRPr="00580B65">
        <w:rPr>
          <w:rFonts w:ascii="Times New Roman" w:hAnsi="Times New Roman"/>
          <w:sz w:val="28"/>
          <w:szCs w:val="28"/>
        </w:rPr>
        <w:t>перечетная</w:t>
      </w:r>
      <w:proofErr w:type="spellEnd"/>
      <w:r w:rsidRPr="00580B65">
        <w:rPr>
          <w:rFonts w:ascii="Times New Roman" w:hAnsi="Times New Roman"/>
          <w:sz w:val="28"/>
          <w:szCs w:val="28"/>
        </w:rPr>
        <w:t xml:space="preserve"> ведомость зеленых насаждений).*</w:t>
      </w:r>
      <w:proofErr w:type="gramEnd"/>
    </w:p>
    <w:p w:rsidR="00494542" w:rsidRPr="00580B65" w:rsidRDefault="00494542" w:rsidP="00494542">
      <w:pPr>
        <w:pStyle w:val="a4"/>
        <w:ind w:firstLine="709"/>
        <w:jc w:val="both"/>
        <w:rPr>
          <w:rStyle w:val="fontstyle01"/>
          <w:rFonts w:ascii="Times New Roman" w:hAnsi="Times New Roman"/>
          <w:sz w:val="28"/>
          <w:szCs w:val="28"/>
        </w:rPr>
      </w:pPr>
    </w:p>
    <w:p w:rsidR="00494542" w:rsidRPr="00580B65" w:rsidRDefault="00494542" w:rsidP="00494542">
      <w:pPr>
        <w:pStyle w:val="a4"/>
        <w:ind w:firstLine="567"/>
        <w:jc w:val="both"/>
      </w:pPr>
    </w:p>
    <w:p w:rsidR="00494542" w:rsidRPr="00580B65" w:rsidRDefault="00494542" w:rsidP="00494542">
      <w:pPr>
        <w:pStyle w:val="FORMATTEXT"/>
        <w:ind w:firstLine="568"/>
        <w:jc w:val="both"/>
      </w:pPr>
    </w:p>
    <w:p w:rsidR="00494542" w:rsidRPr="00580B65" w:rsidRDefault="00494542" w:rsidP="00494542">
      <w:pPr>
        <w:pStyle w:val="FORMATTEXT"/>
        <w:ind w:firstLine="568"/>
        <w:jc w:val="both"/>
      </w:pPr>
    </w:p>
    <w:p w:rsidR="00494542" w:rsidRPr="00580B65" w:rsidRDefault="00494542" w:rsidP="00494542">
      <w:pPr>
        <w:pStyle w:val="FORMATTEXT"/>
        <w:ind w:firstLine="568"/>
        <w:jc w:val="both"/>
      </w:pPr>
      <w:r w:rsidRPr="00580B65">
        <w:t>*Услуги, оказываемые за счет средств заявителя.</w:t>
      </w:r>
    </w:p>
    <w:p w:rsidR="00494542" w:rsidRPr="00580B65" w:rsidRDefault="00494542" w:rsidP="00494542">
      <w:pPr>
        <w:jc w:val="both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  <w:rPr>
          <w:sz w:val="22"/>
          <w:szCs w:val="22"/>
        </w:rPr>
      </w:pPr>
    </w:p>
    <w:p w:rsidR="00494542" w:rsidRPr="00580B65" w:rsidRDefault="00494542" w:rsidP="00494542">
      <w:pPr>
        <w:jc w:val="right"/>
      </w:pPr>
    </w:p>
    <w:p w:rsidR="00494542" w:rsidRPr="00580B65" w:rsidRDefault="00494542" w:rsidP="00494542">
      <w:pPr>
        <w:jc w:val="right"/>
      </w:pPr>
    </w:p>
    <w:p w:rsidR="00494542" w:rsidRPr="00580B65" w:rsidRDefault="00494542" w:rsidP="00494542">
      <w:pPr>
        <w:sectPr w:rsidR="00494542" w:rsidRPr="00580B65" w:rsidSect="000A1FB7">
          <w:pgSz w:w="11906" w:h="16838"/>
          <w:pgMar w:top="568" w:right="926" w:bottom="1079" w:left="1440" w:header="709" w:footer="709" w:gutter="0"/>
          <w:cols w:space="708"/>
          <w:docGrid w:linePitch="360"/>
        </w:sectPr>
      </w:pPr>
    </w:p>
    <w:p w:rsidR="00494542" w:rsidRPr="00580B65" w:rsidRDefault="00494542" w:rsidP="00494542"/>
    <w:p w:rsidR="006D2FBE" w:rsidRDefault="006D2FBE"/>
    <w:sectPr w:rsidR="006D2FBE" w:rsidSect="00DA428D">
      <w:pgSz w:w="16838" w:h="11906" w:orient="landscape"/>
      <w:pgMar w:top="924" w:right="107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AC"/>
    <w:rsid w:val="003046AC"/>
    <w:rsid w:val="00316A01"/>
    <w:rsid w:val="00494542"/>
    <w:rsid w:val="006B5934"/>
    <w:rsid w:val="006D2FBE"/>
    <w:rsid w:val="00A2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4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4542"/>
    <w:rPr>
      <w:color w:val="0000FF"/>
      <w:u w:val="single"/>
    </w:rPr>
  </w:style>
  <w:style w:type="paragraph" w:styleId="a4">
    <w:name w:val="No Spacing"/>
    <w:uiPriority w:val="1"/>
    <w:qFormat/>
    <w:rsid w:val="00494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49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01">
    <w:name w:val="fontstyle01"/>
    <w:rsid w:val="0049454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945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4542"/>
    <w:rPr>
      <w:color w:val="0000FF"/>
      <w:u w:val="single"/>
    </w:rPr>
  </w:style>
  <w:style w:type="paragraph" w:styleId="a4">
    <w:name w:val="No Spacing"/>
    <w:uiPriority w:val="1"/>
    <w:qFormat/>
    <w:rsid w:val="004945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49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01">
    <w:name w:val="fontstyle01"/>
    <w:rsid w:val="0049454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783;fld=134;dst=1000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4</cp:revision>
  <dcterms:created xsi:type="dcterms:W3CDTF">2023-11-28T10:06:00Z</dcterms:created>
  <dcterms:modified xsi:type="dcterms:W3CDTF">2023-11-29T09:52:00Z</dcterms:modified>
</cp:coreProperties>
</file>