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6E" w:rsidRDefault="00E5096E" w:rsidP="00E5096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DA4671" w:rsidRPr="0082569A" w:rsidRDefault="00DA4671" w:rsidP="00DA4671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DA4671" w:rsidRPr="005C7E78" w:rsidRDefault="00DA4671" w:rsidP="00DA467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DA4671" w:rsidRPr="00FF1016" w:rsidRDefault="00DA4671" w:rsidP="00DA4671">
      <w:pPr>
        <w:pStyle w:val="a5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DA4671" w:rsidRPr="0082569A" w:rsidRDefault="00DA4671" w:rsidP="00DA4671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DA4671" w:rsidRPr="0082569A" w:rsidRDefault="00DA4671" w:rsidP="00DA4671">
      <w:pPr>
        <w:pStyle w:val="2"/>
        <w:rPr>
          <w:sz w:val="28"/>
          <w:szCs w:val="28"/>
        </w:rPr>
      </w:pPr>
    </w:p>
    <w:p w:rsidR="00DA4671" w:rsidRDefault="00DA4671" w:rsidP="00DA4671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DA4671" w:rsidRPr="00DA4671" w:rsidRDefault="00DA4671" w:rsidP="00DA4671">
      <w:pPr>
        <w:pStyle w:val="a5"/>
        <w:jc w:val="both"/>
        <w:rPr>
          <w:rFonts w:ascii="Times New Roman" w:hAnsi="Times New Roman"/>
        </w:rPr>
      </w:pPr>
    </w:p>
    <w:p w:rsidR="00DA4671" w:rsidRPr="00DA4671" w:rsidRDefault="00DA4671" w:rsidP="00DA4671">
      <w:pPr>
        <w:pStyle w:val="a5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  <w:u w:val="single"/>
        </w:rPr>
        <w:t xml:space="preserve">от  </w:t>
      </w:r>
      <w:r w:rsidR="00E5096E">
        <w:rPr>
          <w:rFonts w:ascii="Times New Roman" w:hAnsi="Times New Roman"/>
          <w:u w:val="single"/>
        </w:rPr>
        <w:t>00</w:t>
      </w:r>
      <w:r w:rsidR="00C73E47">
        <w:rPr>
          <w:rFonts w:ascii="Times New Roman" w:hAnsi="Times New Roman"/>
          <w:u w:val="single"/>
        </w:rPr>
        <w:t>.0</w:t>
      </w:r>
      <w:r w:rsidR="00E5096E">
        <w:rPr>
          <w:rFonts w:ascii="Times New Roman" w:hAnsi="Times New Roman"/>
          <w:u w:val="single"/>
        </w:rPr>
        <w:t>0</w:t>
      </w:r>
      <w:r w:rsidR="00CA52AC">
        <w:rPr>
          <w:rFonts w:ascii="Times New Roman" w:hAnsi="Times New Roman"/>
          <w:u w:val="single"/>
        </w:rPr>
        <w:t>.20</w:t>
      </w:r>
      <w:r w:rsidR="00A843C9">
        <w:rPr>
          <w:rFonts w:ascii="Times New Roman" w:hAnsi="Times New Roman"/>
          <w:u w:val="single"/>
        </w:rPr>
        <w:t>22</w:t>
      </w:r>
      <w:r w:rsidRPr="00DA4671">
        <w:rPr>
          <w:rFonts w:ascii="Times New Roman" w:hAnsi="Times New Roman"/>
        </w:rPr>
        <w:t xml:space="preserve">                                                                        </w:t>
      </w:r>
      <w:r w:rsidRPr="00DA4671">
        <w:rPr>
          <w:rFonts w:ascii="Times New Roman" w:hAnsi="Times New Roman"/>
        </w:rPr>
        <w:tab/>
      </w:r>
      <w:r w:rsidRPr="00DA4671">
        <w:rPr>
          <w:rFonts w:ascii="Times New Roman" w:hAnsi="Times New Roman"/>
        </w:rPr>
        <w:tab/>
        <w:t xml:space="preserve">     </w:t>
      </w:r>
      <w:r w:rsidR="00530DB8">
        <w:rPr>
          <w:rFonts w:ascii="Times New Roman" w:hAnsi="Times New Roman"/>
        </w:rPr>
        <w:t xml:space="preserve">        </w:t>
      </w:r>
      <w:r w:rsidRPr="00DA4671">
        <w:rPr>
          <w:rFonts w:ascii="Times New Roman" w:hAnsi="Times New Roman"/>
        </w:rPr>
        <w:t xml:space="preserve"> № </w:t>
      </w:r>
      <w:r w:rsidR="00E5096E">
        <w:rPr>
          <w:rFonts w:ascii="Times New Roman" w:hAnsi="Times New Roman"/>
        </w:rPr>
        <w:t>000</w:t>
      </w:r>
    </w:p>
    <w:p w:rsidR="00DA4671" w:rsidRPr="00DA4671" w:rsidRDefault="00DA4671" w:rsidP="00DA4671">
      <w:pPr>
        <w:pStyle w:val="a5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</w:rPr>
        <w:t>п. Светлый</w:t>
      </w:r>
    </w:p>
    <w:p w:rsidR="00DA4671" w:rsidRPr="00DA4671" w:rsidRDefault="00DA4671" w:rsidP="00DA4671">
      <w:pPr>
        <w:pStyle w:val="a5"/>
        <w:jc w:val="both"/>
        <w:rPr>
          <w:rFonts w:ascii="Times New Roman" w:eastAsiaTheme="minorHAnsi" w:hAnsi="Times New Roman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843C9" w:rsidTr="00A843C9">
        <w:tc>
          <w:tcPr>
            <w:tcW w:w="5778" w:type="dxa"/>
          </w:tcPr>
          <w:p w:rsidR="00A843C9" w:rsidRDefault="00A843C9" w:rsidP="00A843C9">
            <w:pPr>
              <w:pStyle w:val="a5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О внесении изменений в решение Совета депутатов сельского поселения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</w:rPr>
              <w:t>Светлый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</w:rPr>
      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Светлый»</w:t>
            </w:r>
          </w:p>
        </w:tc>
      </w:tr>
    </w:tbl>
    <w:p w:rsidR="00A843C9" w:rsidRDefault="00A843C9" w:rsidP="00DA4671">
      <w:pPr>
        <w:pStyle w:val="a5"/>
        <w:jc w:val="both"/>
        <w:rPr>
          <w:rFonts w:ascii="Times New Roman" w:eastAsiaTheme="minorHAnsi" w:hAnsi="Times New Roman"/>
          <w:b/>
          <w:bCs/>
        </w:rPr>
      </w:pPr>
    </w:p>
    <w:p w:rsidR="00DA4671" w:rsidRPr="00DA4671" w:rsidRDefault="00CA52AC" w:rsidP="00DA4671">
      <w:pPr>
        <w:pStyle w:val="a5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 соответствии с </w:t>
      </w:r>
      <w:r w:rsidR="00A843C9">
        <w:rPr>
          <w:rFonts w:ascii="Times New Roman" w:eastAsiaTheme="minorHAnsi" w:hAnsi="Times New Roman"/>
        </w:rPr>
        <w:t xml:space="preserve">экспертным заключением </w:t>
      </w:r>
      <w:proofErr w:type="gramStart"/>
      <w:r w:rsidR="00A843C9">
        <w:rPr>
          <w:rFonts w:ascii="Times New Roman" w:eastAsiaTheme="minorHAnsi" w:hAnsi="Times New Roman"/>
        </w:rPr>
        <w:t>Управления государственной регистрации нормативных правовых актов Аппарата Губернатора</w:t>
      </w:r>
      <w:proofErr w:type="gramEnd"/>
      <w:r w:rsidR="00A843C9">
        <w:rPr>
          <w:rFonts w:ascii="Times New Roman" w:eastAsiaTheme="minorHAnsi" w:hAnsi="Times New Roman"/>
        </w:rPr>
        <w:t xml:space="preserve"> Ханты-Мансийского автономного округа-Югры от </w:t>
      </w:r>
      <w:r w:rsidR="00E5096E">
        <w:rPr>
          <w:rFonts w:ascii="Times New Roman" w:eastAsiaTheme="minorHAnsi" w:hAnsi="Times New Roman"/>
        </w:rPr>
        <w:t>05</w:t>
      </w:r>
      <w:r w:rsidR="00A843C9">
        <w:rPr>
          <w:rFonts w:ascii="Times New Roman" w:eastAsiaTheme="minorHAnsi" w:hAnsi="Times New Roman"/>
        </w:rPr>
        <w:t>.</w:t>
      </w:r>
      <w:r w:rsidR="00E5096E">
        <w:rPr>
          <w:rFonts w:ascii="Times New Roman" w:eastAsiaTheme="minorHAnsi" w:hAnsi="Times New Roman"/>
        </w:rPr>
        <w:t>12</w:t>
      </w:r>
      <w:r w:rsidR="00A843C9">
        <w:rPr>
          <w:rFonts w:ascii="Times New Roman" w:eastAsiaTheme="minorHAnsi" w:hAnsi="Times New Roman"/>
        </w:rPr>
        <w:t>.2022 года №01.03-М-</w:t>
      </w:r>
      <w:r w:rsidR="00E5096E">
        <w:rPr>
          <w:rFonts w:ascii="Times New Roman" w:eastAsiaTheme="minorHAnsi" w:hAnsi="Times New Roman"/>
        </w:rPr>
        <w:t>887</w:t>
      </w:r>
      <w:r w:rsidR="00A843C9">
        <w:rPr>
          <w:rFonts w:ascii="Times New Roman" w:eastAsiaTheme="minorHAnsi" w:hAnsi="Times New Roman"/>
        </w:rPr>
        <w:t>,</w:t>
      </w:r>
      <w:r w:rsidR="00DA4671" w:rsidRPr="00DA4671">
        <w:rPr>
          <w:rFonts w:ascii="Times New Roman" w:eastAsiaTheme="minorHAnsi" w:hAnsi="Times New Roman"/>
        </w:rPr>
        <w:t xml:space="preserve"> </w:t>
      </w:r>
      <w:hyperlink r:id="rId7" w:history="1">
        <w:r w:rsidR="00DA4671" w:rsidRPr="00DA4671">
          <w:rPr>
            <w:rFonts w:ascii="Times New Roman" w:eastAsiaTheme="minorHAnsi" w:hAnsi="Times New Roman"/>
          </w:rPr>
          <w:t>Уставом</w:t>
        </w:r>
      </w:hyperlink>
      <w:r w:rsidR="00DA4671" w:rsidRPr="00DA4671">
        <w:rPr>
          <w:rFonts w:ascii="Times New Roman" w:eastAsiaTheme="minorHAnsi" w:hAnsi="Times New Roman"/>
        </w:rPr>
        <w:t xml:space="preserve"> сельского поселения Светлый, </w:t>
      </w:r>
    </w:p>
    <w:p w:rsidR="00DA4671" w:rsidRPr="00DA4671" w:rsidRDefault="00DA4671" w:rsidP="00DA4671">
      <w:pPr>
        <w:pStyle w:val="a5"/>
        <w:jc w:val="center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 xml:space="preserve">Совет депутатов </w:t>
      </w:r>
      <w:r w:rsidRPr="00EB2C10">
        <w:rPr>
          <w:rFonts w:ascii="Times New Roman" w:eastAsiaTheme="minorHAnsi" w:hAnsi="Times New Roman"/>
          <w:b/>
        </w:rPr>
        <w:t>РЕШИЛ:</w:t>
      </w:r>
    </w:p>
    <w:p w:rsidR="00A843C9" w:rsidRPr="00A843C9" w:rsidRDefault="00DA4671" w:rsidP="00A843C9">
      <w:pPr>
        <w:pStyle w:val="a5"/>
        <w:ind w:firstLine="709"/>
        <w:jc w:val="both"/>
        <w:rPr>
          <w:rFonts w:ascii="Times New Roman" w:eastAsiaTheme="minorHAnsi" w:hAnsi="Times New Roman"/>
          <w:bCs/>
        </w:rPr>
      </w:pPr>
      <w:r w:rsidRPr="00A843C9">
        <w:rPr>
          <w:rFonts w:ascii="Times New Roman" w:eastAsiaTheme="minorHAnsi" w:hAnsi="Times New Roman"/>
        </w:rPr>
        <w:t xml:space="preserve">1. </w:t>
      </w:r>
      <w:r w:rsidR="00A843C9" w:rsidRPr="00A843C9">
        <w:rPr>
          <w:rFonts w:ascii="Times New Roman" w:eastAsiaTheme="minorHAnsi" w:hAnsi="Times New Roman"/>
        </w:rPr>
        <w:t>В</w:t>
      </w:r>
      <w:r w:rsidR="00A843C9" w:rsidRPr="00A843C9">
        <w:rPr>
          <w:rFonts w:ascii="Times New Roman" w:eastAsiaTheme="minorHAnsi" w:hAnsi="Times New Roman"/>
          <w:bCs/>
        </w:rPr>
        <w:t xml:space="preserve">нести в решение Совета депутатов сельского поселения </w:t>
      </w:r>
      <w:proofErr w:type="gramStart"/>
      <w:r w:rsidR="00A843C9" w:rsidRPr="00A843C9">
        <w:rPr>
          <w:rFonts w:ascii="Times New Roman" w:eastAsiaTheme="minorHAnsi" w:hAnsi="Times New Roman"/>
          <w:bCs/>
        </w:rPr>
        <w:t>Светлый</w:t>
      </w:r>
      <w:proofErr w:type="gramEnd"/>
      <w:r w:rsidR="00A843C9" w:rsidRPr="00A843C9">
        <w:rPr>
          <w:rFonts w:ascii="Times New Roman" w:eastAsiaTheme="minorHAnsi" w:hAnsi="Times New Roman"/>
          <w:bCs/>
        </w:rPr>
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Светлый» (далее – Решение) следующие изменения:</w:t>
      </w:r>
    </w:p>
    <w:p w:rsidR="00AF2B0C" w:rsidRDefault="00C555A5" w:rsidP="00E5096E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1.1. </w:t>
      </w:r>
      <w:r w:rsidR="00432689" w:rsidRPr="00432689">
        <w:rPr>
          <w:rFonts w:ascii="Times New Roman" w:eastAsiaTheme="minorHAnsi" w:hAnsi="Times New Roman"/>
        </w:rPr>
        <w:t>С</w:t>
      </w:r>
      <w:r w:rsidR="00596B0E" w:rsidRPr="00432689">
        <w:rPr>
          <w:rFonts w:ascii="Times New Roman" w:eastAsiaTheme="minorHAnsi" w:hAnsi="Times New Roman"/>
        </w:rPr>
        <w:t>тать</w:t>
      </w:r>
      <w:r w:rsidR="00432689" w:rsidRPr="00432689">
        <w:rPr>
          <w:rFonts w:ascii="Times New Roman" w:eastAsiaTheme="minorHAnsi" w:hAnsi="Times New Roman"/>
        </w:rPr>
        <w:t>ю</w:t>
      </w:r>
      <w:r w:rsidR="00596B0E" w:rsidRPr="00432689">
        <w:rPr>
          <w:rFonts w:ascii="Times New Roman" w:eastAsiaTheme="minorHAnsi" w:hAnsi="Times New Roman"/>
        </w:rPr>
        <w:t xml:space="preserve"> 6 приложения к Решению </w:t>
      </w:r>
      <w:r w:rsidR="00432689" w:rsidRPr="00432689">
        <w:rPr>
          <w:rFonts w:ascii="Times New Roman" w:eastAsiaTheme="minorHAnsi" w:hAnsi="Times New Roman"/>
        </w:rPr>
        <w:t>изложить в новой редакции</w:t>
      </w:r>
      <w:r w:rsidR="00DA15E3" w:rsidRPr="00432689">
        <w:rPr>
          <w:rFonts w:ascii="Times New Roman" w:eastAsiaTheme="minorHAnsi" w:hAnsi="Times New Roman"/>
        </w:rPr>
        <w:t>;</w:t>
      </w:r>
    </w:p>
    <w:p w:rsidR="00432689" w:rsidRPr="00432689" w:rsidRDefault="00432689" w:rsidP="00432689">
      <w:pPr>
        <w:pStyle w:val="a5"/>
        <w:ind w:firstLine="709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>«</w:t>
      </w:r>
      <w:r w:rsidRPr="00432689">
        <w:rPr>
          <w:rFonts w:ascii="Times New Roman" w:eastAsiaTheme="minorHAnsi" w:hAnsi="Times New Roman"/>
          <w:b/>
        </w:rPr>
        <w:t xml:space="preserve">Статья </w:t>
      </w:r>
      <w:r w:rsidR="00C3289B">
        <w:rPr>
          <w:rFonts w:ascii="Times New Roman" w:eastAsiaTheme="minorHAnsi" w:hAnsi="Times New Roman"/>
          <w:b/>
        </w:rPr>
        <w:t>6</w:t>
      </w:r>
      <w:r w:rsidRPr="00432689">
        <w:rPr>
          <w:rFonts w:ascii="Times New Roman" w:eastAsiaTheme="minorHAnsi" w:hAnsi="Times New Roman"/>
          <w:b/>
        </w:rPr>
        <w:t>. Порядок дачи согласия на распоряжение недвижимым имуществом, закрепленным за муниципальными предприятиями на праве хозяйственного ведения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1. От имени муниципального образования </w:t>
      </w:r>
      <w:r>
        <w:rPr>
          <w:rFonts w:ascii="Times New Roman" w:eastAsiaTheme="minorHAnsi" w:hAnsi="Times New Roman"/>
        </w:rPr>
        <w:t xml:space="preserve">сельское поселение </w:t>
      </w:r>
      <w:proofErr w:type="gramStart"/>
      <w:r>
        <w:rPr>
          <w:rFonts w:ascii="Times New Roman" w:eastAsiaTheme="minorHAnsi" w:hAnsi="Times New Roman"/>
        </w:rPr>
        <w:t>Светлый</w:t>
      </w:r>
      <w:proofErr w:type="gramEnd"/>
      <w:r w:rsidRPr="00432689">
        <w:rPr>
          <w:rFonts w:ascii="Times New Roman" w:eastAsiaTheme="minorHAnsi" w:hAnsi="Times New Roman"/>
        </w:rPr>
        <w:t xml:space="preserve"> (собственника муниципальных унитарных предприятий) правом дачи согласия на распоряжение недвижимым имуществом, закрепленным на праве хозяйственного ведения за муниципальными унитарными предприятиями, обладает администрация </w:t>
      </w:r>
      <w:r>
        <w:rPr>
          <w:rFonts w:ascii="Times New Roman" w:eastAsiaTheme="minorHAnsi" w:hAnsi="Times New Roman"/>
        </w:rPr>
        <w:t>сельского поселения Светлый</w:t>
      </w:r>
      <w:r w:rsidRPr="00432689">
        <w:rPr>
          <w:rFonts w:ascii="Times New Roman" w:eastAsiaTheme="minorHAnsi" w:hAnsi="Times New Roman"/>
        </w:rPr>
        <w:t xml:space="preserve">.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2. Для получения согласия на распоряжение недвижимым имуществом муниципальное унитарное предприятие, за которым это имущество закреплено на праве хозяйственного ведения, представляет в администрацию </w:t>
      </w:r>
      <w:r>
        <w:rPr>
          <w:rFonts w:ascii="Times New Roman" w:eastAsiaTheme="minorHAnsi" w:hAnsi="Times New Roman"/>
        </w:rPr>
        <w:t xml:space="preserve">сельского поселения </w:t>
      </w:r>
      <w:proofErr w:type="gramStart"/>
      <w:r>
        <w:rPr>
          <w:rFonts w:ascii="Times New Roman" w:eastAsiaTheme="minorHAnsi" w:hAnsi="Times New Roman"/>
        </w:rPr>
        <w:t>Светлый</w:t>
      </w:r>
      <w:proofErr w:type="gramEnd"/>
      <w:r w:rsidRPr="00432689">
        <w:rPr>
          <w:rFonts w:ascii="Times New Roman" w:eastAsiaTheme="minorHAnsi" w:hAnsi="Times New Roman"/>
        </w:rPr>
        <w:t xml:space="preserve"> следующие документы: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1) ходатайство о даче согласия на распоряжение недвижимым имуществом;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2) информацию о недвижимом имуществе, подлежащем распоряжению, и характере сделки;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</w:t>
      </w:r>
      <w:r w:rsidRPr="00432689">
        <w:rPr>
          <w:rFonts w:ascii="Times New Roman" w:eastAsiaTheme="minorHAnsi" w:hAnsi="Times New Roman"/>
        </w:rPr>
        <w:t xml:space="preserve">) отчет об оценке рыночной стоимости недвижимого имущества, произведенный независимым оценщиком в соответствии с законодательством об </w:t>
      </w:r>
      <w:r w:rsidRPr="00432689">
        <w:rPr>
          <w:rFonts w:ascii="Times New Roman" w:eastAsiaTheme="minorHAnsi" w:hAnsi="Times New Roman"/>
        </w:rPr>
        <w:lastRenderedPageBreak/>
        <w:t xml:space="preserve">оценочной деятельности по состоянию не ранее чем за три месяца до направления ходатайства в администрацию </w:t>
      </w:r>
      <w:r>
        <w:rPr>
          <w:rFonts w:ascii="Times New Roman" w:eastAsiaTheme="minorHAnsi" w:hAnsi="Times New Roman"/>
        </w:rPr>
        <w:t>сельского поселения Светлый</w:t>
      </w:r>
      <w:r w:rsidRPr="00432689">
        <w:rPr>
          <w:rFonts w:ascii="Times New Roman" w:eastAsiaTheme="minorHAnsi" w:hAnsi="Times New Roman"/>
        </w:rPr>
        <w:t xml:space="preserve">;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8) справку о балансовой стоимости недвижимого имущества;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9) обоснование экономической целесообразности данной сделки.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3. При отсутствии полного перечня документов, указанных в пункте 2 настоящей статьи, или неправильном их оформлении администрация </w:t>
      </w:r>
      <w:r>
        <w:rPr>
          <w:rFonts w:ascii="Times New Roman" w:eastAsiaTheme="minorHAnsi" w:hAnsi="Times New Roman"/>
        </w:rPr>
        <w:t xml:space="preserve">сельского поселения </w:t>
      </w:r>
      <w:proofErr w:type="gramStart"/>
      <w:r>
        <w:rPr>
          <w:rFonts w:ascii="Times New Roman" w:eastAsiaTheme="minorHAnsi" w:hAnsi="Times New Roman"/>
        </w:rPr>
        <w:t>Светлый</w:t>
      </w:r>
      <w:proofErr w:type="gramEnd"/>
      <w:r w:rsidRPr="00432689">
        <w:rPr>
          <w:rFonts w:ascii="Times New Roman" w:eastAsiaTheme="minorHAnsi" w:hAnsi="Times New Roman"/>
        </w:rPr>
        <w:t xml:space="preserve"> отказывает в рассмотрении ходатайства о даче согласия на распоряжение муниципальным имуществом.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4. Решение о даче согласия на распоряжение недвижимым имуществом, закрепленным на праве хозяйственного ведения за муниципальными унитарными предприятиями, отказ в рассмотрении ходатайства о даче согласия на распоряжение муниципальным имуществом оформляется </w:t>
      </w:r>
      <w:r w:rsidR="005121BD">
        <w:rPr>
          <w:rFonts w:ascii="Times New Roman" w:eastAsiaTheme="minorHAnsi" w:hAnsi="Times New Roman"/>
        </w:rPr>
        <w:t>распоряжением</w:t>
      </w:r>
      <w:r w:rsidRPr="00432689">
        <w:rPr>
          <w:rFonts w:ascii="Times New Roman" w:eastAsiaTheme="minorHAnsi" w:hAnsi="Times New Roman"/>
        </w:rPr>
        <w:t xml:space="preserve"> администрации </w:t>
      </w:r>
      <w:r>
        <w:rPr>
          <w:rFonts w:ascii="Times New Roman" w:eastAsiaTheme="minorHAnsi" w:hAnsi="Times New Roman"/>
        </w:rPr>
        <w:t>сельского поселения Светлый</w:t>
      </w:r>
      <w:proofErr w:type="gramStart"/>
      <w:r w:rsidRPr="00432689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>»;</w:t>
      </w:r>
      <w:r w:rsidRPr="00432689">
        <w:rPr>
          <w:rFonts w:ascii="Times New Roman" w:eastAsiaTheme="minorHAnsi" w:hAnsi="Times New Roman"/>
        </w:rPr>
        <w:t xml:space="preserve"> </w:t>
      </w:r>
      <w:proofErr w:type="gramEnd"/>
    </w:p>
    <w:p w:rsid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>1.</w:t>
      </w:r>
      <w:r>
        <w:rPr>
          <w:rFonts w:ascii="Times New Roman" w:eastAsiaTheme="minorHAnsi" w:hAnsi="Times New Roman"/>
        </w:rPr>
        <w:t>2</w:t>
      </w:r>
      <w:r w:rsidRPr="00432689">
        <w:rPr>
          <w:rFonts w:ascii="Times New Roman" w:eastAsiaTheme="minorHAnsi" w:hAnsi="Times New Roman"/>
        </w:rPr>
        <w:t xml:space="preserve">. </w:t>
      </w:r>
      <w:r>
        <w:rPr>
          <w:rFonts w:ascii="Times New Roman" w:eastAsiaTheme="minorHAnsi" w:hAnsi="Times New Roman"/>
        </w:rPr>
        <w:t>П</w:t>
      </w:r>
      <w:r w:rsidRPr="00432689">
        <w:rPr>
          <w:rFonts w:ascii="Times New Roman" w:eastAsiaTheme="minorHAnsi" w:hAnsi="Times New Roman"/>
        </w:rPr>
        <w:t>риложени</w:t>
      </w:r>
      <w:r>
        <w:rPr>
          <w:rFonts w:ascii="Times New Roman" w:eastAsiaTheme="minorHAnsi" w:hAnsi="Times New Roman"/>
        </w:rPr>
        <w:t>е</w:t>
      </w:r>
      <w:r w:rsidRPr="00432689">
        <w:rPr>
          <w:rFonts w:ascii="Times New Roman" w:eastAsiaTheme="minorHAnsi" w:hAnsi="Times New Roman"/>
        </w:rPr>
        <w:t xml:space="preserve"> к Решению </w:t>
      </w:r>
      <w:r>
        <w:rPr>
          <w:rFonts w:ascii="Times New Roman" w:eastAsiaTheme="minorHAnsi" w:hAnsi="Times New Roman"/>
        </w:rPr>
        <w:t>дополнить с</w:t>
      </w:r>
      <w:r w:rsidRPr="00432689">
        <w:rPr>
          <w:rFonts w:ascii="Times New Roman" w:eastAsiaTheme="minorHAnsi" w:hAnsi="Times New Roman"/>
        </w:rPr>
        <w:t>тать</w:t>
      </w:r>
      <w:r>
        <w:rPr>
          <w:rFonts w:ascii="Times New Roman" w:eastAsiaTheme="minorHAnsi" w:hAnsi="Times New Roman"/>
        </w:rPr>
        <w:t>ями</w:t>
      </w:r>
      <w:r w:rsidRPr="00432689">
        <w:rPr>
          <w:rFonts w:ascii="Times New Roman" w:eastAsiaTheme="minorHAnsi" w:hAnsi="Times New Roman"/>
        </w:rPr>
        <w:t xml:space="preserve"> 6</w:t>
      </w:r>
      <w:r>
        <w:rPr>
          <w:rFonts w:ascii="Times New Roman" w:eastAsiaTheme="minorHAnsi" w:hAnsi="Times New Roman"/>
        </w:rPr>
        <w:t>.1, 6.2.</w:t>
      </w:r>
      <w:r w:rsidRPr="00432689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с текстом следующего содержания:</w:t>
      </w:r>
    </w:p>
    <w:p w:rsidR="00432689" w:rsidRPr="00432689" w:rsidRDefault="00432689" w:rsidP="00432689">
      <w:pPr>
        <w:pStyle w:val="a5"/>
        <w:ind w:firstLine="709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>«</w:t>
      </w:r>
      <w:r w:rsidRPr="00432689">
        <w:rPr>
          <w:rFonts w:ascii="Times New Roman" w:eastAsiaTheme="minorHAnsi" w:hAnsi="Times New Roman"/>
          <w:b/>
        </w:rPr>
        <w:t xml:space="preserve">Статья 6.1. Порядок дачи согласия на распоряжение имуществом </w:t>
      </w:r>
      <w:r w:rsidR="00612C47">
        <w:rPr>
          <w:rFonts w:ascii="Times New Roman" w:eastAsiaTheme="minorHAnsi" w:hAnsi="Times New Roman"/>
          <w:b/>
        </w:rPr>
        <w:t>автономного</w:t>
      </w:r>
      <w:r w:rsidRPr="00432689">
        <w:rPr>
          <w:rFonts w:ascii="Times New Roman" w:eastAsiaTheme="minorHAnsi" w:hAnsi="Times New Roman"/>
          <w:b/>
        </w:rPr>
        <w:t xml:space="preserve"> и (или) бюджетного учреждения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1. От имени муниципального образования </w:t>
      </w:r>
      <w:r>
        <w:rPr>
          <w:rFonts w:ascii="Times New Roman" w:eastAsiaTheme="minorHAnsi" w:hAnsi="Times New Roman"/>
        </w:rPr>
        <w:t xml:space="preserve">сельское поселение </w:t>
      </w:r>
      <w:proofErr w:type="gramStart"/>
      <w:r>
        <w:rPr>
          <w:rFonts w:ascii="Times New Roman" w:eastAsiaTheme="minorHAnsi" w:hAnsi="Times New Roman"/>
        </w:rPr>
        <w:t>Светлый</w:t>
      </w:r>
      <w:proofErr w:type="gramEnd"/>
      <w:r w:rsidRPr="00432689">
        <w:rPr>
          <w:rFonts w:ascii="Times New Roman" w:eastAsiaTheme="minorHAnsi" w:hAnsi="Times New Roman"/>
        </w:rPr>
        <w:t xml:space="preserve"> (собственника имущества муниципальных учреждений) правом дачи согласия на распоряжение имуществом, которым в соответствии с действующим законодательством </w:t>
      </w:r>
      <w:r w:rsidR="00612C47">
        <w:rPr>
          <w:rFonts w:ascii="Times New Roman" w:eastAsiaTheme="minorHAnsi" w:hAnsi="Times New Roman"/>
        </w:rPr>
        <w:t>автономное</w:t>
      </w:r>
      <w:r w:rsidRPr="00432689">
        <w:rPr>
          <w:rFonts w:ascii="Times New Roman" w:eastAsiaTheme="minorHAnsi" w:hAnsi="Times New Roman"/>
        </w:rPr>
        <w:t xml:space="preserve"> и (или) бюджетное учреждение не вправе распоряжаться без согласия собственника, обладает администрация </w:t>
      </w:r>
      <w:r>
        <w:rPr>
          <w:rFonts w:ascii="Times New Roman" w:eastAsiaTheme="minorHAnsi" w:hAnsi="Times New Roman"/>
        </w:rPr>
        <w:t>сельского поселения Светлый</w:t>
      </w:r>
      <w:r w:rsidRPr="00432689">
        <w:rPr>
          <w:rFonts w:ascii="Times New Roman" w:eastAsiaTheme="minorHAnsi" w:hAnsi="Times New Roman"/>
        </w:rPr>
        <w:t xml:space="preserve">.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2. Для получения согласия на распоряжение имуществом, которым в соответствии с действующим законодательством </w:t>
      </w:r>
      <w:r w:rsidR="00612C47">
        <w:rPr>
          <w:rFonts w:ascii="Times New Roman" w:eastAsiaTheme="minorHAnsi" w:hAnsi="Times New Roman"/>
        </w:rPr>
        <w:t xml:space="preserve">автономное </w:t>
      </w:r>
      <w:r w:rsidRPr="00432689">
        <w:rPr>
          <w:rFonts w:ascii="Times New Roman" w:eastAsiaTheme="minorHAnsi" w:hAnsi="Times New Roman"/>
        </w:rPr>
        <w:t xml:space="preserve">и (или) бюджетное учреждение не вправе распоряжаться без согласия собственника, соответствующее учреждение предоставляет в администрацию </w:t>
      </w:r>
      <w:r>
        <w:rPr>
          <w:rFonts w:ascii="Times New Roman" w:eastAsiaTheme="minorHAnsi" w:hAnsi="Times New Roman"/>
        </w:rPr>
        <w:t xml:space="preserve">сельского поселения </w:t>
      </w:r>
      <w:proofErr w:type="gramStart"/>
      <w:r>
        <w:rPr>
          <w:rFonts w:ascii="Times New Roman" w:eastAsiaTheme="minorHAnsi" w:hAnsi="Times New Roman"/>
        </w:rPr>
        <w:t>Светлый</w:t>
      </w:r>
      <w:proofErr w:type="gramEnd"/>
      <w:r w:rsidRPr="00432689">
        <w:rPr>
          <w:rFonts w:ascii="Times New Roman" w:eastAsiaTheme="minorHAnsi" w:hAnsi="Times New Roman"/>
        </w:rPr>
        <w:t xml:space="preserve"> следующие документы: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1) Ходатайство о даче согласия на распоряжение недвижимым и (или) особо ценным движимым имуществом, содержащее информацию о недвижимом и (или) особо ценном движимом имуществе, подлежащем распоряжению, и характере сделок. </w:t>
      </w:r>
    </w:p>
    <w:p w:rsidR="0075651E" w:rsidRDefault="0075651E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75651E">
        <w:rPr>
          <w:rFonts w:ascii="Times New Roman" w:eastAsiaTheme="minorHAnsi" w:hAnsi="Times New Roman"/>
        </w:rPr>
        <w:t xml:space="preserve">2) Информацию об имуществе, подлежащем распоряжению, и характере сделки.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</w:t>
      </w:r>
      <w:r w:rsidRPr="00432689">
        <w:rPr>
          <w:rFonts w:ascii="Times New Roman" w:eastAsiaTheme="minorHAnsi" w:hAnsi="Times New Roman"/>
        </w:rPr>
        <w:t xml:space="preserve">) Обоснование экономической целесообразности данной сделки.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3. Согласие на распоряжение имуществом, которым в соответствии с действующим законодательством </w:t>
      </w:r>
      <w:r w:rsidR="00612C47">
        <w:rPr>
          <w:rFonts w:ascii="Times New Roman" w:eastAsiaTheme="minorHAnsi" w:hAnsi="Times New Roman"/>
        </w:rPr>
        <w:t>автономное</w:t>
      </w:r>
      <w:r w:rsidRPr="00432689">
        <w:rPr>
          <w:rFonts w:ascii="Times New Roman" w:eastAsiaTheme="minorHAnsi" w:hAnsi="Times New Roman"/>
        </w:rPr>
        <w:t xml:space="preserve"> и (или) бюджетное учреждение не вправе распоряжаться без согласия собственника, оформляется </w:t>
      </w:r>
      <w:r w:rsidR="005121BD">
        <w:rPr>
          <w:rFonts w:ascii="Times New Roman" w:eastAsiaTheme="minorHAnsi" w:hAnsi="Times New Roman"/>
        </w:rPr>
        <w:t>распоряжением</w:t>
      </w:r>
      <w:r w:rsidRPr="00432689">
        <w:rPr>
          <w:rFonts w:ascii="Times New Roman" w:eastAsiaTheme="minorHAnsi" w:hAnsi="Times New Roman"/>
        </w:rPr>
        <w:t xml:space="preserve"> администрации </w:t>
      </w:r>
      <w:r>
        <w:rPr>
          <w:rFonts w:ascii="Times New Roman" w:eastAsiaTheme="minorHAnsi" w:hAnsi="Times New Roman"/>
        </w:rPr>
        <w:t xml:space="preserve">сельского поселения </w:t>
      </w:r>
      <w:proofErr w:type="gramStart"/>
      <w:r>
        <w:rPr>
          <w:rFonts w:ascii="Times New Roman" w:eastAsiaTheme="minorHAnsi" w:hAnsi="Times New Roman"/>
        </w:rPr>
        <w:t>Светлый</w:t>
      </w:r>
      <w:proofErr w:type="gramEnd"/>
      <w:r w:rsidRPr="00432689">
        <w:rPr>
          <w:rFonts w:ascii="Times New Roman" w:eastAsiaTheme="minorHAnsi" w:hAnsi="Times New Roman"/>
        </w:rPr>
        <w:t xml:space="preserve">. </w:t>
      </w:r>
    </w:p>
    <w:p w:rsidR="00432689" w:rsidRPr="00432689" w:rsidRDefault="00432689" w:rsidP="00C3289B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4. При отсутствии полного пакета документов, указанных в настоящей статье, или неправильном их оформлении администрация </w:t>
      </w:r>
      <w:r>
        <w:rPr>
          <w:rFonts w:ascii="Times New Roman" w:eastAsiaTheme="minorHAnsi" w:hAnsi="Times New Roman"/>
        </w:rPr>
        <w:t xml:space="preserve">сельского поселения </w:t>
      </w:r>
      <w:proofErr w:type="gramStart"/>
      <w:r>
        <w:rPr>
          <w:rFonts w:ascii="Times New Roman" w:eastAsiaTheme="minorHAnsi" w:hAnsi="Times New Roman"/>
        </w:rPr>
        <w:t>Светлый</w:t>
      </w:r>
      <w:proofErr w:type="gramEnd"/>
      <w:r w:rsidRPr="00432689">
        <w:rPr>
          <w:rFonts w:ascii="Times New Roman" w:eastAsiaTheme="minorHAnsi" w:hAnsi="Times New Roman"/>
        </w:rPr>
        <w:t xml:space="preserve"> отказывает в рассмотрении ходатайства о даче согласия на распоряжение муниципальным имуществом.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</w:p>
    <w:p w:rsidR="00432689" w:rsidRDefault="00432689" w:rsidP="00432689">
      <w:pPr>
        <w:pStyle w:val="a5"/>
        <w:ind w:firstLine="709"/>
        <w:jc w:val="center"/>
        <w:rPr>
          <w:rFonts w:ascii="Times New Roman" w:eastAsiaTheme="minorHAnsi" w:hAnsi="Times New Roman"/>
          <w:b/>
        </w:rPr>
      </w:pPr>
      <w:r w:rsidRPr="00432689">
        <w:rPr>
          <w:rFonts w:ascii="Times New Roman" w:eastAsiaTheme="minorHAnsi" w:hAnsi="Times New Roman"/>
          <w:b/>
        </w:rPr>
        <w:t>Статья 6.2. Порядок дачи согласия на распоряжение имуществом, закрепленным за казенным учреждением на праве оперативного управления</w:t>
      </w:r>
    </w:p>
    <w:p w:rsidR="00432689" w:rsidRPr="00432689" w:rsidRDefault="00432689" w:rsidP="00432689">
      <w:pPr>
        <w:pStyle w:val="a5"/>
        <w:ind w:firstLine="709"/>
        <w:jc w:val="center"/>
        <w:rPr>
          <w:rFonts w:ascii="Times New Roman" w:eastAsiaTheme="minorHAnsi" w:hAnsi="Times New Roman"/>
          <w:b/>
        </w:rPr>
      </w:pP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lastRenderedPageBreak/>
        <w:t xml:space="preserve">1. От имени муниципального образования </w:t>
      </w:r>
      <w:r w:rsidR="00612C47">
        <w:rPr>
          <w:rFonts w:ascii="Times New Roman" w:eastAsiaTheme="minorHAnsi" w:hAnsi="Times New Roman"/>
        </w:rPr>
        <w:t xml:space="preserve">сельское поселение </w:t>
      </w:r>
      <w:proofErr w:type="gramStart"/>
      <w:r w:rsidR="00612C47">
        <w:rPr>
          <w:rFonts w:ascii="Times New Roman" w:eastAsiaTheme="minorHAnsi" w:hAnsi="Times New Roman"/>
        </w:rPr>
        <w:t>Светлый</w:t>
      </w:r>
      <w:proofErr w:type="gramEnd"/>
      <w:r w:rsidRPr="00432689">
        <w:rPr>
          <w:rFonts w:ascii="Times New Roman" w:eastAsiaTheme="minorHAnsi" w:hAnsi="Times New Roman"/>
        </w:rPr>
        <w:t xml:space="preserve"> (собственника имущества муниципальных учреждений) правом дачи согласия на распоряжение имуществом, закрепленным за казенным учреждением, обладает администрация </w:t>
      </w:r>
      <w:r w:rsidR="00612C47">
        <w:rPr>
          <w:rFonts w:ascii="Times New Roman" w:eastAsiaTheme="minorHAnsi" w:hAnsi="Times New Roman"/>
        </w:rPr>
        <w:t>сельского поселения Светлый</w:t>
      </w:r>
      <w:r w:rsidRPr="00432689">
        <w:rPr>
          <w:rFonts w:ascii="Times New Roman" w:eastAsiaTheme="minorHAnsi" w:hAnsi="Times New Roman"/>
        </w:rPr>
        <w:t xml:space="preserve">.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2. Для получения согласия на распоряжение имуществом казенное учреждение, за которым это имущество закреплено, предоставляет в администрацию </w:t>
      </w:r>
      <w:r w:rsidR="00612C47">
        <w:rPr>
          <w:rFonts w:ascii="Times New Roman" w:eastAsiaTheme="minorHAnsi" w:hAnsi="Times New Roman"/>
        </w:rPr>
        <w:t xml:space="preserve">сельского поселения </w:t>
      </w:r>
      <w:proofErr w:type="gramStart"/>
      <w:r w:rsidR="00612C47">
        <w:rPr>
          <w:rFonts w:ascii="Times New Roman" w:eastAsiaTheme="minorHAnsi" w:hAnsi="Times New Roman"/>
        </w:rPr>
        <w:t>Светлый</w:t>
      </w:r>
      <w:proofErr w:type="gramEnd"/>
      <w:r w:rsidRPr="00432689">
        <w:rPr>
          <w:rFonts w:ascii="Times New Roman" w:eastAsiaTheme="minorHAnsi" w:hAnsi="Times New Roman"/>
        </w:rPr>
        <w:t xml:space="preserve"> следующие документы: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1) Ходатайство о даче согласия на распоряжение имуществом.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2) Информацию об имуществе, подлежащем распоряжению, и характере сделки. </w:t>
      </w:r>
    </w:p>
    <w:p w:rsidR="00432689" w:rsidRPr="00432689" w:rsidRDefault="00612C47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</w:t>
      </w:r>
      <w:r w:rsidR="00432689" w:rsidRPr="00432689">
        <w:rPr>
          <w:rFonts w:ascii="Times New Roman" w:eastAsiaTheme="minorHAnsi" w:hAnsi="Times New Roman"/>
        </w:rPr>
        <w:t xml:space="preserve">) Обоснование экономической целесообразности данной сделки. </w:t>
      </w:r>
    </w:p>
    <w:p w:rsidR="00432689" w:rsidRP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3. Согласие на распоряжение имуществом, закрепленным за казенным учреждением на праве оперативного управления, оформляется </w:t>
      </w:r>
      <w:r w:rsidR="005121BD">
        <w:rPr>
          <w:rFonts w:ascii="Times New Roman" w:eastAsiaTheme="minorHAnsi" w:hAnsi="Times New Roman"/>
        </w:rPr>
        <w:t xml:space="preserve">распоряжением </w:t>
      </w:r>
      <w:r w:rsidRPr="00432689">
        <w:rPr>
          <w:rFonts w:ascii="Times New Roman" w:eastAsiaTheme="minorHAnsi" w:hAnsi="Times New Roman"/>
        </w:rPr>
        <w:t xml:space="preserve">администрации </w:t>
      </w:r>
      <w:r w:rsidR="00612C47">
        <w:rPr>
          <w:rFonts w:ascii="Times New Roman" w:eastAsiaTheme="minorHAnsi" w:hAnsi="Times New Roman"/>
        </w:rPr>
        <w:t xml:space="preserve">сельского поселения </w:t>
      </w:r>
      <w:proofErr w:type="gramStart"/>
      <w:r w:rsidR="00612C47">
        <w:rPr>
          <w:rFonts w:ascii="Times New Roman" w:eastAsiaTheme="minorHAnsi" w:hAnsi="Times New Roman"/>
        </w:rPr>
        <w:t>Светлый</w:t>
      </w:r>
      <w:proofErr w:type="gramEnd"/>
      <w:r w:rsidRPr="00432689">
        <w:rPr>
          <w:rFonts w:ascii="Times New Roman" w:eastAsiaTheme="minorHAnsi" w:hAnsi="Times New Roman"/>
        </w:rPr>
        <w:t xml:space="preserve">. </w:t>
      </w:r>
    </w:p>
    <w:p w:rsidR="00432689" w:rsidRDefault="00432689" w:rsidP="00432689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 xml:space="preserve">4. При отсутствии полного пакета документов, указанных в настоящей статье, или неправильном их оформлении администрация </w:t>
      </w:r>
      <w:r w:rsidR="00612C47">
        <w:rPr>
          <w:rFonts w:ascii="Times New Roman" w:eastAsiaTheme="minorHAnsi" w:hAnsi="Times New Roman"/>
        </w:rPr>
        <w:t xml:space="preserve">сельского поселения </w:t>
      </w:r>
      <w:proofErr w:type="gramStart"/>
      <w:r w:rsidR="00612C47">
        <w:rPr>
          <w:rFonts w:ascii="Times New Roman" w:eastAsiaTheme="minorHAnsi" w:hAnsi="Times New Roman"/>
        </w:rPr>
        <w:t>Светлый</w:t>
      </w:r>
      <w:proofErr w:type="gramEnd"/>
      <w:r w:rsidRPr="00432689">
        <w:rPr>
          <w:rFonts w:ascii="Times New Roman" w:eastAsiaTheme="minorHAnsi" w:hAnsi="Times New Roman"/>
        </w:rPr>
        <w:t xml:space="preserve"> отказывает в рассмотрении ходатайства о даче согласия на распоряжение муниципальным имуществом.</w:t>
      </w:r>
      <w:r w:rsidR="00C3289B">
        <w:rPr>
          <w:rFonts w:ascii="Times New Roman" w:eastAsiaTheme="minorHAnsi" w:hAnsi="Times New Roman"/>
        </w:rPr>
        <w:t>».</w:t>
      </w:r>
    </w:p>
    <w:p w:rsidR="00E5096E" w:rsidRDefault="00E5096E" w:rsidP="00E5096E">
      <w:pPr>
        <w:pStyle w:val="a5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</w:t>
      </w:r>
      <w:r w:rsidR="00432689">
        <w:rPr>
          <w:rFonts w:ascii="Times New Roman" w:eastAsiaTheme="minorHAnsi" w:hAnsi="Times New Roman"/>
        </w:rPr>
        <w:t>3</w:t>
      </w:r>
      <w:r>
        <w:rPr>
          <w:rFonts w:ascii="Times New Roman" w:eastAsiaTheme="minorHAnsi" w:hAnsi="Times New Roman"/>
        </w:rPr>
        <w:t>. В пункте 3 статьи 17 приложения к Решению слова «Администрации» заменить «Администрацию»;</w:t>
      </w:r>
    </w:p>
    <w:p w:rsidR="00E5096E" w:rsidRDefault="00E5096E" w:rsidP="00E5096E">
      <w:pPr>
        <w:pStyle w:val="a5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</w:t>
      </w:r>
      <w:r w:rsidR="00432689">
        <w:rPr>
          <w:rFonts w:ascii="Times New Roman" w:eastAsiaTheme="minorHAnsi" w:hAnsi="Times New Roman"/>
        </w:rPr>
        <w:t>4</w:t>
      </w:r>
      <w:r>
        <w:rPr>
          <w:rFonts w:ascii="Times New Roman" w:eastAsiaTheme="minorHAnsi" w:hAnsi="Times New Roman"/>
        </w:rPr>
        <w:t>. В пункте 6 статьи 17 приложения к Решению слова «</w:t>
      </w:r>
      <w:r w:rsidRPr="00E5096E">
        <w:rPr>
          <w:rFonts w:ascii="Times New Roman" w:eastAsiaTheme="minorHAnsi" w:hAnsi="Times New Roman"/>
        </w:rPr>
        <w:t>городских территорий</w:t>
      </w:r>
      <w:r>
        <w:rPr>
          <w:rFonts w:ascii="Times New Roman" w:eastAsiaTheme="minorHAnsi" w:hAnsi="Times New Roman"/>
        </w:rPr>
        <w:t>» заменить «территорий поселения»;</w:t>
      </w:r>
    </w:p>
    <w:p w:rsidR="00E5096E" w:rsidRPr="00DA15E3" w:rsidRDefault="00E5096E" w:rsidP="00E5096E">
      <w:pPr>
        <w:pStyle w:val="a5"/>
        <w:ind w:firstLine="709"/>
        <w:jc w:val="both"/>
        <w:rPr>
          <w:rFonts w:ascii="Times New Roman" w:hAnsi="Times New Roman"/>
        </w:rPr>
      </w:pPr>
      <w:r w:rsidRPr="00DA15E3">
        <w:rPr>
          <w:rFonts w:ascii="Times New Roman" w:hAnsi="Times New Roman"/>
        </w:rPr>
        <w:t>1.</w:t>
      </w:r>
      <w:r w:rsidR="00432689">
        <w:rPr>
          <w:rFonts w:ascii="Times New Roman" w:hAnsi="Times New Roman"/>
        </w:rPr>
        <w:t>5</w:t>
      </w:r>
      <w:r w:rsidRPr="00DA15E3">
        <w:rPr>
          <w:rFonts w:ascii="Times New Roman" w:hAnsi="Times New Roman"/>
        </w:rPr>
        <w:t xml:space="preserve">. В </w:t>
      </w:r>
      <w:r>
        <w:rPr>
          <w:rFonts w:ascii="Times New Roman" w:hAnsi="Times New Roman"/>
        </w:rPr>
        <w:t xml:space="preserve">пункте 1 </w:t>
      </w:r>
      <w:r w:rsidRPr="00DA15E3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и</w:t>
      </w:r>
      <w:r w:rsidRPr="00DA15E3">
        <w:rPr>
          <w:rFonts w:ascii="Times New Roman" w:hAnsi="Times New Roman"/>
        </w:rPr>
        <w:t xml:space="preserve"> 19 приложения к Решению</w:t>
      </w:r>
      <w:r>
        <w:rPr>
          <w:rFonts w:ascii="Times New Roman" w:hAnsi="Times New Roman"/>
        </w:rPr>
        <w:t xml:space="preserve"> слова «в </w:t>
      </w:r>
      <w:proofErr w:type="gramStart"/>
      <w:r>
        <w:rPr>
          <w:rFonts w:ascii="Times New Roman" w:hAnsi="Times New Roman"/>
        </w:rPr>
        <w:t>государственную</w:t>
      </w:r>
      <w:proofErr w:type="gramEnd"/>
      <w:r>
        <w:rPr>
          <w:rFonts w:ascii="Times New Roman" w:hAnsi="Times New Roman"/>
        </w:rPr>
        <w:t xml:space="preserve"> или», «государственное или», «государственных и»</w:t>
      </w:r>
      <w:r w:rsidRPr="00DA15E3">
        <w:rPr>
          <w:rFonts w:ascii="Times New Roman" w:hAnsi="Times New Roman"/>
        </w:rPr>
        <w:t xml:space="preserve"> исключить;</w:t>
      </w:r>
    </w:p>
    <w:p w:rsidR="00A843C9" w:rsidRPr="00DA15E3" w:rsidRDefault="00C555A5" w:rsidP="00EB2C10">
      <w:pPr>
        <w:pStyle w:val="a5"/>
        <w:ind w:firstLine="709"/>
        <w:jc w:val="both"/>
        <w:rPr>
          <w:rFonts w:ascii="Times New Roman" w:hAnsi="Times New Roman"/>
        </w:rPr>
      </w:pPr>
      <w:r w:rsidRPr="00DA15E3">
        <w:rPr>
          <w:rFonts w:ascii="Times New Roman" w:eastAsiaTheme="minorHAnsi" w:hAnsi="Times New Roman"/>
        </w:rPr>
        <w:t>1.</w:t>
      </w:r>
      <w:r w:rsidR="00432689">
        <w:rPr>
          <w:rFonts w:ascii="Times New Roman" w:eastAsiaTheme="minorHAnsi" w:hAnsi="Times New Roman"/>
        </w:rPr>
        <w:t>6</w:t>
      </w:r>
      <w:r w:rsidRPr="00DA15E3">
        <w:rPr>
          <w:rFonts w:ascii="Times New Roman" w:eastAsiaTheme="minorHAnsi" w:hAnsi="Times New Roman"/>
        </w:rPr>
        <w:t>. В</w:t>
      </w:r>
      <w:r w:rsidR="00861D48" w:rsidRPr="00DA15E3">
        <w:rPr>
          <w:rFonts w:ascii="Times New Roman" w:eastAsiaTheme="minorHAnsi" w:hAnsi="Times New Roman"/>
        </w:rPr>
        <w:t xml:space="preserve"> </w:t>
      </w:r>
      <w:r w:rsidR="00A843C9" w:rsidRPr="00DA15E3">
        <w:rPr>
          <w:rFonts w:ascii="Times New Roman" w:eastAsiaTheme="minorHAnsi" w:hAnsi="Times New Roman"/>
        </w:rPr>
        <w:t>абзац</w:t>
      </w:r>
      <w:r w:rsidR="00861D48" w:rsidRPr="00DA15E3">
        <w:rPr>
          <w:rFonts w:ascii="Times New Roman" w:eastAsiaTheme="minorHAnsi" w:hAnsi="Times New Roman"/>
        </w:rPr>
        <w:t>е</w:t>
      </w:r>
      <w:r w:rsidR="00A843C9" w:rsidRPr="00DA15E3">
        <w:rPr>
          <w:rFonts w:ascii="Times New Roman" w:eastAsiaTheme="minorHAnsi" w:hAnsi="Times New Roman"/>
        </w:rPr>
        <w:t xml:space="preserve"> </w:t>
      </w:r>
      <w:r w:rsidR="00E5096E">
        <w:rPr>
          <w:rFonts w:ascii="Times New Roman" w:eastAsiaTheme="minorHAnsi" w:hAnsi="Times New Roman"/>
        </w:rPr>
        <w:t>втором, восьмом</w:t>
      </w:r>
      <w:r w:rsidR="00A843C9" w:rsidRPr="00DA15E3">
        <w:rPr>
          <w:rFonts w:ascii="Times New Roman" w:eastAsiaTheme="minorHAnsi" w:hAnsi="Times New Roman"/>
        </w:rPr>
        <w:t xml:space="preserve"> статьи </w:t>
      </w:r>
      <w:r w:rsidR="00E5096E">
        <w:rPr>
          <w:rFonts w:ascii="Times New Roman" w:eastAsiaTheme="minorHAnsi" w:hAnsi="Times New Roman"/>
        </w:rPr>
        <w:t>2</w:t>
      </w:r>
      <w:r w:rsidR="00A843C9" w:rsidRPr="00DA15E3">
        <w:rPr>
          <w:rFonts w:ascii="Times New Roman" w:eastAsiaTheme="minorHAnsi" w:hAnsi="Times New Roman"/>
        </w:rPr>
        <w:t>1 приложения к Решению</w:t>
      </w:r>
      <w:r w:rsidR="00861D48" w:rsidRPr="00DA15E3">
        <w:rPr>
          <w:rFonts w:ascii="Times New Roman" w:eastAsiaTheme="minorHAnsi" w:hAnsi="Times New Roman"/>
        </w:rPr>
        <w:t xml:space="preserve"> слова «</w:t>
      </w:r>
      <w:r w:rsidR="00E5096E" w:rsidRPr="00E5096E">
        <w:rPr>
          <w:rFonts w:ascii="Times New Roman" w:hAnsi="Times New Roman"/>
        </w:rPr>
        <w:t>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</w:t>
      </w:r>
      <w:r w:rsidR="00C3289B">
        <w:rPr>
          <w:rFonts w:ascii="Times New Roman" w:hAnsi="Times New Roman"/>
        </w:rPr>
        <w:t xml:space="preserve"> от 24 июля 2008 года N 161-ФЗ «</w:t>
      </w:r>
      <w:bookmarkStart w:id="0" w:name="_GoBack"/>
      <w:bookmarkEnd w:id="0"/>
      <w:r w:rsidR="00E5096E" w:rsidRPr="00E5096E">
        <w:rPr>
          <w:rFonts w:ascii="Times New Roman" w:hAnsi="Times New Roman"/>
        </w:rPr>
        <w:t>О содействии р</w:t>
      </w:r>
      <w:r w:rsidR="00C3289B">
        <w:rPr>
          <w:rFonts w:ascii="Times New Roman" w:hAnsi="Times New Roman"/>
        </w:rPr>
        <w:t>азвитию жилищного строительства»</w:t>
      </w:r>
      <w:r w:rsidR="00861D48" w:rsidRPr="00DA15E3">
        <w:rPr>
          <w:rFonts w:ascii="Times New Roman" w:hAnsi="Times New Roman"/>
        </w:rPr>
        <w:t>»</w:t>
      </w:r>
      <w:r w:rsidR="00E5096E">
        <w:rPr>
          <w:rFonts w:ascii="Times New Roman" w:hAnsi="Times New Roman"/>
        </w:rPr>
        <w:t xml:space="preserve"> исключить</w:t>
      </w:r>
      <w:r w:rsidR="00861D48" w:rsidRPr="00DA15E3">
        <w:rPr>
          <w:rFonts w:ascii="Times New Roman" w:hAnsi="Times New Roman"/>
        </w:rPr>
        <w:t>;</w:t>
      </w:r>
    </w:p>
    <w:p w:rsidR="00DA15E3" w:rsidRDefault="00DA15E3" w:rsidP="00DA15E3">
      <w:pPr>
        <w:pStyle w:val="FORMATTEX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опубликования. </w:t>
      </w:r>
    </w:p>
    <w:p w:rsidR="00DA15E3" w:rsidRDefault="00DA15E3" w:rsidP="00DA15E3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</w:rPr>
        <w:t>Светловский</w:t>
      </w:r>
      <w:proofErr w:type="spellEnd"/>
      <w:r>
        <w:rPr>
          <w:rFonts w:ascii="Times New Roman" w:hAnsi="Times New Roma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A15E3" w:rsidRDefault="00DA15E3" w:rsidP="00DA15E3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A15E3" w:rsidRPr="00DA15E3" w:rsidRDefault="00DA15E3" w:rsidP="00DA15E3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5E3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615633" w:rsidRPr="00DA4671" w:rsidRDefault="00DA15E3" w:rsidP="00DA4671">
      <w:pPr>
        <w:pStyle w:val="a5"/>
        <w:jc w:val="both"/>
        <w:rPr>
          <w:rFonts w:ascii="Times New Roman" w:hAnsi="Times New Roman"/>
        </w:rPr>
      </w:pPr>
      <w:r w:rsidRPr="00DA15E3">
        <w:rPr>
          <w:rFonts w:ascii="Times New Roman" w:hAnsi="Times New Roman"/>
        </w:rPr>
        <w:t xml:space="preserve">Глава поселения                                              </w:t>
      </w:r>
      <w:r>
        <w:rPr>
          <w:rFonts w:ascii="Times New Roman" w:hAnsi="Times New Roman"/>
        </w:rPr>
        <w:t xml:space="preserve">        </w:t>
      </w:r>
      <w:r w:rsidRPr="00DA15E3">
        <w:rPr>
          <w:rFonts w:ascii="Times New Roman" w:hAnsi="Times New Roman"/>
        </w:rPr>
        <w:t xml:space="preserve">              Ф.К. </w:t>
      </w:r>
      <w:proofErr w:type="spellStart"/>
      <w:r w:rsidRPr="00DA15E3">
        <w:rPr>
          <w:rFonts w:ascii="Times New Roman" w:hAnsi="Times New Roman"/>
        </w:rPr>
        <w:t>Шагимухаметов</w:t>
      </w:r>
      <w:proofErr w:type="spellEnd"/>
    </w:p>
    <w:p w:rsidR="00DA4671" w:rsidRPr="00DA4671" w:rsidRDefault="00DA4671" w:rsidP="00DA4671">
      <w:pPr>
        <w:pStyle w:val="a5"/>
        <w:jc w:val="both"/>
        <w:rPr>
          <w:rFonts w:ascii="Times New Roman" w:eastAsiaTheme="minorHAnsi" w:hAnsi="Times New Roman"/>
        </w:rPr>
      </w:pPr>
    </w:p>
    <w:sectPr w:rsidR="00DA4671" w:rsidRPr="00DA4671" w:rsidSect="00132A7B">
      <w:pgSz w:w="11905" w:h="16838"/>
      <w:pgMar w:top="567" w:right="990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3E"/>
    <w:multiLevelType w:val="hybridMultilevel"/>
    <w:tmpl w:val="51A81C3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175782"/>
    <w:multiLevelType w:val="hybridMultilevel"/>
    <w:tmpl w:val="DD4C2B3C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3115EC"/>
    <w:multiLevelType w:val="hybridMultilevel"/>
    <w:tmpl w:val="C26C64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06"/>
    <w:rsid w:val="0000031E"/>
    <w:rsid w:val="000018B2"/>
    <w:rsid w:val="00002B66"/>
    <w:rsid w:val="00003713"/>
    <w:rsid w:val="00003F0E"/>
    <w:rsid w:val="00004496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2C0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2A7B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87864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A7CB4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3781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48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A70A0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2689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E44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133"/>
    <w:rsid w:val="00507A95"/>
    <w:rsid w:val="00507F58"/>
    <w:rsid w:val="00510FBD"/>
    <w:rsid w:val="005121BD"/>
    <w:rsid w:val="00520C6B"/>
    <w:rsid w:val="00521E51"/>
    <w:rsid w:val="00527F05"/>
    <w:rsid w:val="00530365"/>
    <w:rsid w:val="00530DB8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5B5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B0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0D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2C47"/>
    <w:rsid w:val="00613494"/>
    <w:rsid w:val="00614178"/>
    <w:rsid w:val="006153D7"/>
    <w:rsid w:val="00615633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0A1D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E7A40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1E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1D0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1D48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CAC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43C9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2DF"/>
    <w:rsid w:val="00AC6664"/>
    <w:rsid w:val="00AD1154"/>
    <w:rsid w:val="00AD34FE"/>
    <w:rsid w:val="00AD3BC3"/>
    <w:rsid w:val="00AD3BCF"/>
    <w:rsid w:val="00AD4293"/>
    <w:rsid w:val="00AD434C"/>
    <w:rsid w:val="00AD6047"/>
    <w:rsid w:val="00AD705E"/>
    <w:rsid w:val="00AE14F1"/>
    <w:rsid w:val="00AE1610"/>
    <w:rsid w:val="00AE1ACB"/>
    <w:rsid w:val="00AE2DAE"/>
    <w:rsid w:val="00AE6BE3"/>
    <w:rsid w:val="00AE7FDC"/>
    <w:rsid w:val="00AF0A41"/>
    <w:rsid w:val="00AF0D7D"/>
    <w:rsid w:val="00AF0F3F"/>
    <w:rsid w:val="00AF0F9F"/>
    <w:rsid w:val="00AF1654"/>
    <w:rsid w:val="00AF2B0C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B5120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289B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55A5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3E47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2AC"/>
    <w:rsid w:val="00CA5D73"/>
    <w:rsid w:val="00CA72A6"/>
    <w:rsid w:val="00CB15BE"/>
    <w:rsid w:val="00CB4D5B"/>
    <w:rsid w:val="00CB5059"/>
    <w:rsid w:val="00CB7266"/>
    <w:rsid w:val="00CB74EF"/>
    <w:rsid w:val="00CC1CA0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2EC5"/>
    <w:rsid w:val="00D23069"/>
    <w:rsid w:val="00D233DA"/>
    <w:rsid w:val="00D250AB"/>
    <w:rsid w:val="00D2690C"/>
    <w:rsid w:val="00D27E35"/>
    <w:rsid w:val="00D3024C"/>
    <w:rsid w:val="00D30572"/>
    <w:rsid w:val="00D30BA3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54B96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15E3"/>
    <w:rsid w:val="00DA2BFD"/>
    <w:rsid w:val="00DA4671"/>
    <w:rsid w:val="00DA4AA8"/>
    <w:rsid w:val="00DA4B53"/>
    <w:rsid w:val="00DA5402"/>
    <w:rsid w:val="00DA5C7F"/>
    <w:rsid w:val="00DA69B1"/>
    <w:rsid w:val="00DA7CF4"/>
    <w:rsid w:val="00DB0D06"/>
    <w:rsid w:val="00DB28D8"/>
    <w:rsid w:val="00DB3AC5"/>
    <w:rsid w:val="00DB58B4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662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096E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6B9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2C10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67E6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29F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A4671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4671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5">
    <w:name w:val="No Spacing"/>
    <w:link w:val="a6"/>
    <w:uiPriority w:val="1"/>
    <w:qFormat/>
    <w:rsid w:val="00DA4671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4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615633"/>
    <w:rPr>
      <w:color w:val="0000FF"/>
      <w:u w:val="single"/>
    </w:rPr>
  </w:style>
  <w:style w:type="character" w:customStyle="1" w:styleId="WW8Num10z0">
    <w:name w:val="WW8Num10z0"/>
    <w:rsid w:val="00287864"/>
    <w:rPr>
      <w:rFonts w:ascii="Symbol" w:hAnsi="Symbol" w:cs="OpenSymbol"/>
    </w:rPr>
  </w:style>
  <w:style w:type="table" w:styleId="a8">
    <w:name w:val="Table Grid"/>
    <w:basedOn w:val="a1"/>
    <w:uiPriority w:val="59"/>
    <w:rsid w:val="00A8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512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F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A15E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FORMATTEXT">
    <w:name w:val=".FORMATTEX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A4671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4671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5">
    <w:name w:val="No Spacing"/>
    <w:link w:val="a6"/>
    <w:uiPriority w:val="1"/>
    <w:qFormat/>
    <w:rsid w:val="00DA4671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4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615633"/>
    <w:rPr>
      <w:color w:val="0000FF"/>
      <w:u w:val="single"/>
    </w:rPr>
  </w:style>
  <w:style w:type="character" w:customStyle="1" w:styleId="WW8Num10z0">
    <w:name w:val="WW8Num10z0"/>
    <w:rsid w:val="00287864"/>
    <w:rPr>
      <w:rFonts w:ascii="Symbol" w:hAnsi="Symbol" w:cs="OpenSymbol"/>
    </w:rPr>
  </w:style>
  <w:style w:type="table" w:styleId="a8">
    <w:name w:val="Table Grid"/>
    <w:basedOn w:val="a1"/>
    <w:uiPriority w:val="59"/>
    <w:rsid w:val="00A8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512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F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A15E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FORMATTEXT">
    <w:name w:val=".FORMATTEX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AFAFEDD047065BCFBB2A89ABD4DC7E3632FB265741B5394998C8F0AE035A2FE411C59E086C8B0EA064F6S2t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3FBE-641C-436B-878E-1FB39D9A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35</cp:revision>
  <cp:lastPrinted>2022-09-19T09:31:00Z</cp:lastPrinted>
  <dcterms:created xsi:type="dcterms:W3CDTF">2014-03-14T10:49:00Z</dcterms:created>
  <dcterms:modified xsi:type="dcterms:W3CDTF">2022-12-13T11:24:00Z</dcterms:modified>
</cp:coreProperties>
</file>