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34" w:rsidRDefault="00E40D34" w:rsidP="00944C0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Pr="00D7236C" w:rsidRDefault="00E40D34" w:rsidP="00944C00">
      <w:pPr>
        <w:ind w:firstLine="709"/>
        <w:jc w:val="both"/>
        <w:rPr>
          <w:sz w:val="28"/>
          <w:szCs w:val="28"/>
        </w:rPr>
        <w:sectPr w:rsidR="00E40D34" w:rsidRPr="00D7236C" w:rsidSect="00EB67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B568E8" w:rsidRDefault="00B568E8" w:rsidP="00B568E8">
      <w:pPr>
        <w:jc w:val="right"/>
      </w:pPr>
      <w:r>
        <w:t xml:space="preserve">от </w:t>
      </w:r>
      <w:r w:rsidR="00465C8D">
        <w:t>00.00.2021 г.</w:t>
      </w:r>
      <w:r>
        <w:t xml:space="preserve"> № </w:t>
      </w:r>
      <w:r w:rsidR="00465C8D">
        <w:t>00</w:t>
      </w:r>
    </w:p>
    <w:p w:rsidR="00E2534C" w:rsidRPr="00C26934" w:rsidRDefault="00E2534C" w:rsidP="00E94A98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 xml:space="preserve">Перечень </w:t>
      </w:r>
    </w:p>
    <w:p w:rsidR="00E2534C" w:rsidRPr="00C26934" w:rsidRDefault="00E2534C" w:rsidP="00E94A98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>профилактических мероприятий, сроки (периодичность) их проведения</w:t>
      </w:r>
      <w:r w:rsidR="00E75026" w:rsidRPr="00C26934">
        <w:rPr>
          <w:b/>
          <w:bCs/>
          <w:sz w:val="32"/>
          <w:szCs w:val="32"/>
        </w:rPr>
        <w:t>, в 2022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65C8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ы</w:t>
            </w:r>
            <w:r>
              <w:rPr>
                <w:rFonts w:eastAsia="Calibri"/>
                <w:sz w:val="20"/>
                <w:szCs w:val="20"/>
                <w:lang w:eastAsia="en-US"/>
              </w:rPr>
              <w:t>е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465C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ом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101A76"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 xml:space="preserve">сельского поселения </w:t>
            </w:r>
            <w:proofErr w:type="gramStart"/>
            <w:r w:rsidR="00465C8D">
              <w:rPr>
                <w:rFonts w:eastAsia="Calibri"/>
                <w:sz w:val="20"/>
                <w:szCs w:val="20"/>
                <w:lang w:eastAsia="en-US"/>
              </w:rPr>
              <w:t>Светлый</w:t>
            </w:r>
            <w:proofErr w:type="gramEnd"/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D5E77" w:rsidRPr="0016598C" w:rsidRDefault="00B441D7" w:rsidP="00E253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CB7F2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ного контроля 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465C8D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земельным вопросам администрации сельского поселения Светлый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 xml:space="preserve">земельного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о сроках и порядке их вступления в силу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C9732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C9732D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65214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</w:t>
            </w:r>
            <w:r w:rsidR="0065214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ному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E253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рограммы профилактики рисков причинения вреда</w:t>
            </w:r>
            <w:proofErr w:type="gramEnd"/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</w:t>
            </w:r>
            <w:r w:rsidR="0065214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>ного контроля</w:t>
            </w:r>
            <w:r w:rsidR="00DF0C1A" w:rsidRPr="00652148">
              <w:rPr>
                <w:rFonts w:eastAsia="Calibri"/>
                <w:sz w:val="20"/>
                <w:szCs w:val="20"/>
                <w:lang w:eastAsia="en-US"/>
              </w:rPr>
              <w:t>, на 2022 год</w:t>
            </w:r>
            <w:r w:rsidR="00F02C1F" w:rsidRPr="0065214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>земельном контроле,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2021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 xml:space="preserve">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proofErr w:type="gramStart"/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ного контроля</w:t>
            </w:r>
            <w:r w:rsidR="00391286" w:rsidRPr="00711FDB">
              <w:rPr>
                <w:bCs/>
                <w:sz w:val="28"/>
                <w:szCs w:val="28"/>
              </w:rPr>
              <w:t xml:space="preserve"> </w:t>
            </w:r>
            <w:r w:rsidR="00391286" w:rsidRPr="00391286">
              <w:rPr>
                <w:bCs/>
                <w:sz w:val="20"/>
                <w:szCs w:val="20"/>
              </w:rPr>
              <w:t xml:space="preserve">на </w:t>
            </w:r>
            <w:r w:rsidR="00465C8D">
              <w:rPr>
                <w:bCs/>
                <w:sz w:val="20"/>
                <w:szCs w:val="20"/>
              </w:rPr>
              <w:t>территории сельского поселения Светлый</w:t>
            </w:r>
            <w:r w:rsidRPr="0039128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утвержденного решением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Совета депутатов сельского поселения Светлый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 xml:space="preserve"> от 3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.08.2021 </w:t>
            </w:r>
            <w:r w:rsidR="00152EBC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175</w:t>
            </w:r>
            <w:r w:rsidR="00101A76">
              <w:rPr>
                <w:rFonts w:eastAsia="Calibri"/>
                <w:sz w:val="20"/>
                <w:szCs w:val="20"/>
                <w:lang w:eastAsia="en-US"/>
              </w:rPr>
              <w:t>.)</w:t>
            </w:r>
            <w:proofErr w:type="gramEnd"/>
          </w:p>
          <w:p w:rsidR="00F02C1F" w:rsidRPr="0016598C" w:rsidRDefault="00F02C1F" w:rsidP="00101A7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465C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="009C6C41">
              <w:rPr>
                <w:rFonts w:eastAsia="Calibri"/>
                <w:sz w:val="20"/>
                <w:szCs w:val="20"/>
                <w:lang w:eastAsia="en-US"/>
              </w:rPr>
              <w:t>официальн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ом</w:t>
            </w:r>
            <w:proofErr w:type="gramEnd"/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администрации сельского поселения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 xml:space="preserve">Светлый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465C8D" w:rsidRPr="00454371" w:rsidRDefault="00465C8D" w:rsidP="00465C8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земельным вопросам администрации сельского поселения Светлый</w:t>
            </w:r>
          </w:p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152EBC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2EBC" w:rsidRPr="00454371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Проведение личного приема 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 xml:space="preserve">главным специалистом по земельным вопросам администрации сельского поселения </w:t>
            </w:r>
            <w:proofErr w:type="gramStart"/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Светлый</w:t>
            </w:r>
            <w:proofErr w:type="gramEnd"/>
          </w:p>
          <w:p w:rsidR="00F02C1F" w:rsidRPr="0016598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152EBC" w:rsidRP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F02C1F" w:rsidRPr="00152EBC">
              <w:rPr>
                <w:rFonts w:eastAsia="Calibri"/>
                <w:sz w:val="20"/>
                <w:szCs w:val="20"/>
                <w:lang w:eastAsia="en-US"/>
              </w:rPr>
              <w:t>онедельник</w:t>
            </w:r>
            <w:r w:rsidRPr="00152EBC">
              <w:rPr>
                <w:rFonts w:eastAsia="Calibri"/>
                <w:sz w:val="20"/>
                <w:szCs w:val="20"/>
                <w:lang w:eastAsia="en-US"/>
              </w:rPr>
              <w:t>-пятница</w:t>
            </w:r>
          </w:p>
          <w:p w:rsidR="00F02C1F" w:rsidRPr="00152EB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 с 1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152EBC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152EBC">
              <w:rPr>
                <w:rFonts w:eastAsia="Calibri"/>
                <w:sz w:val="20"/>
                <w:szCs w:val="20"/>
                <w:lang w:eastAsia="en-US"/>
              </w:rPr>
              <w:t>:00</w:t>
            </w:r>
          </w:p>
          <w:p w:rsidR="00F02C1F" w:rsidRPr="0016598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>Запись по телефону 8(34674)58-674</w:t>
            </w:r>
          </w:p>
        </w:tc>
        <w:tc>
          <w:tcPr>
            <w:tcW w:w="2444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16598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16598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7A89" w:rsidRPr="0016598C" w:rsidTr="00152EBC">
        <w:tc>
          <w:tcPr>
            <w:tcW w:w="486" w:type="dxa"/>
            <w:vAlign w:val="center"/>
          </w:tcPr>
          <w:p w:rsidR="00CC7A89" w:rsidRDefault="00CC7A89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4" w:type="dxa"/>
            <w:vAlign w:val="center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CC7A89" w:rsidRP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  <w:r w:rsidRPr="00CC7A89">
              <w:rPr>
                <w:rFonts w:ascii="Times New Roman" w:hAnsi="Times New Roman" w:cs="Times New Roman"/>
                <w:b/>
              </w:rPr>
              <w:t xml:space="preserve">Объявление предостережения </w:t>
            </w:r>
          </w:p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A89">
              <w:rPr>
                <w:rFonts w:ascii="Times New Roman" w:hAnsi="Times New Roman" w:cs="Times New Roman"/>
              </w:rPr>
              <w:t xml:space="preserve">(В случае наличия у  </w:t>
            </w:r>
            <w:r w:rsidRPr="00CC7A89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CC7A89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Pr="00CC7A89">
              <w:rPr>
                <w:rFonts w:ascii="Times New Roman" w:hAnsi="Times New Roman" w:cs="Times New Roman"/>
              </w:rPr>
              <w:lastRenderedPageBreak/>
              <w:t>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</w:t>
            </w:r>
            <w:proofErr w:type="gramEnd"/>
            <w:r w:rsidRPr="00CC7A89">
              <w:rPr>
                <w:rFonts w:ascii="Times New Roman" w:hAnsi="Times New Roman" w:cs="Times New Roman"/>
              </w:rPr>
              <w:t xml:space="preserve"> принять меры по обеспечению соблюдения обязательных требований.</w:t>
            </w:r>
            <w:r>
              <w:rPr>
                <w:rFonts w:ascii="Times New Roman" w:hAnsi="Times New Roman" w:cs="Times New Roman"/>
              </w:rPr>
              <w:t>)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</w:p>
          <w:p w:rsidR="00CC7A89" w:rsidRDefault="00CC7A89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A89">
              <w:rPr>
                <w:rFonts w:ascii="Times New Roman" w:hAnsi="Times New Roman" w:cs="Times New Roman"/>
              </w:rPr>
              <w:t xml:space="preserve">Предостережение объявляется и направляется контролируемому лицу в порядке, предусмотренном Федеральным законом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</w:t>
            </w:r>
            <w:r w:rsidRPr="00CC7A89">
              <w:rPr>
                <w:rFonts w:ascii="Times New Roman" w:hAnsi="Times New Roman" w:cs="Times New Roman"/>
              </w:rPr>
              <w:lastRenderedPageBreak/>
              <w:t>требований, а также предложение о принятии мер по обеспечению соблюдения данных требований и не может содержать требование представления</w:t>
            </w:r>
            <w:proofErr w:type="gramEnd"/>
            <w:r w:rsidRPr="00CC7A89">
              <w:rPr>
                <w:rFonts w:ascii="Times New Roman" w:hAnsi="Times New Roman" w:cs="Times New Roman"/>
              </w:rPr>
              <w:t xml:space="preserve"> контролируемым лицом сведений и документов. </w:t>
            </w:r>
          </w:p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</w:tcPr>
          <w:p w:rsidR="00CC7A89" w:rsidRPr="00886F98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Pr="00886F98" w:rsidRDefault="00886F98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86F98">
              <w:rPr>
                <w:sz w:val="20"/>
                <w:szCs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</w:tcPr>
          <w:p w:rsidR="00CC7A89" w:rsidRPr="00886F98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3022" w:rsidRPr="00886F98" w:rsidRDefault="00886F98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sz w:val="20"/>
                <w:szCs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</w:tcPr>
          <w:p w:rsidR="00886F98" w:rsidRPr="00886F98" w:rsidRDefault="00886F98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Pr="00886F98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CC7A89" w:rsidRPr="00886F98" w:rsidRDefault="00CC7A89" w:rsidP="00CC7A8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rFonts w:eastAsia="Calibri"/>
                <w:sz w:val="20"/>
                <w:szCs w:val="20"/>
                <w:lang w:eastAsia="en-US"/>
              </w:rPr>
              <w:t>Главный специалист по земельным вопросам администрации сельского поселения Светлый</w:t>
            </w:r>
          </w:p>
          <w:p w:rsidR="00CC7A89" w:rsidRPr="00886F98" w:rsidRDefault="00CC7A89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7A89" w:rsidRPr="0016598C" w:rsidTr="00152EBC">
        <w:tc>
          <w:tcPr>
            <w:tcW w:w="486" w:type="dxa"/>
            <w:vAlign w:val="center"/>
          </w:tcPr>
          <w:p w:rsidR="00CC7A89" w:rsidRDefault="00CC7A89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4334" w:type="dxa"/>
            <w:vAlign w:val="center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  <w:b/>
              </w:rPr>
              <w:t>Профилактический визит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</w:p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C7A89">
              <w:rPr>
                <w:rFonts w:ascii="Times New Roman" w:hAnsi="Times New Roman" w:cs="Times New Roman"/>
              </w:rPr>
              <w:t xml:space="preserve">(Профилактический визит проводится должностным лицом </w:t>
            </w:r>
            <w:r w:rsidRPr="00CC7A89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CC7A89">
              <w:rPr>
                <w:rFonts w:ascii="Times New Roman" w:hAnsi="Times New Roman" w:cs="Times New Roman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End"/>
          </w:p>
        </w:tc>
        <w:tc>
          <w:tcPr>
            <w:tcW w:w="3969" w:type="dxa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A89">
              <w:rPr>
                <w:rFonts w:ascii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84" w:type="dxa"/>
          </w:tcPr>
          <w:p w:rsidR="00043022" w:rsidRDefault="00043022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</w:tcPr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3022" w:rsidRDefault="00043022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:rsidR="00043022" w:rsidRDefault="00043022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043022" w:rsidRDefault="00043022" w:rsidP="00CC7A8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Pr="00454371" w:rsidRDefault="00CC7A89" w:rsidP="00CC7A8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земельным вопросам администрации сельского поселения Светлый</w:t>
            </w:r>
          </w:p>
          <w:p w:rsidR="00CC7A89" w:rsidRDefault="00CC7A89" w:rsidP="00CC7A8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C26934"/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B7" w:rsidRDefault="00375FB7" w:rsidP="00665625">
      <w:r>
        <w:separator/>
      </w:r>
    </w:p>
  </w:endnote>
  <w:endnote w:type="continuationSeparator" w:id="0">
    <w:p w:rsidR="00375FB7" w:rsidRDefault="00375FB7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B7" w:rsidRDefault="00375FB7" w:rsidP="00665625">
      <w:r>
        <w:separator/>
      </w:r>
    </w:p>
  </w:footnote>
  <w:footnote w:type="continuationSeparator" w:id="0">
    <w:p w:rsidR="00375FB7" w:rsidRDefault="00375FB7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1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5663"/>
    <w:rsid w:val="00021CE1"/>
    <w:rsid w:val="00043022"/>
    <w:rsid w:val="000751D2"/>
    <w:rsid w:val="0008653A"/>
    <w:rsid w:val="00087D82"/>
    <w:rsid w:val="00094F7D"/>
    <w:rsid w:val="00097743"/>
    <w:rsid w:val="000B3105"/>
    <w:rsid w:val="000D307D"/>
    <w:rsid w:val="000E3087"/>
    <w:rsid w:val="000F4ED7"/>
    <w:rsid w:val="00101A76"/>
    <w:rsid w:val="001031AB"/>
    <w:rsid w:val="001466A0"/>
    <w:rsid w:val="00147236"/>
    <w:rsid w:val="00152EBC"/>
    <w:rsid w:val="00160132"/>
    <w:rsid w:val="0016598C"/>
    <w:rsid w:val="00172936"/>
    <w:rsid w:val="001756BF"/>
    <w:rsid w:val="00183E84"/>
    <w:rsid w:val="00185673"/>
    <w:rsid w:val="001927D9"/>
    <w:rsid w:val="00195A0F"/>
    <w:rsid w:val="001A69A5"/>
    <w:rsid w:val="001A7651"/>
    <w:rsid w:val="001B40C6"/>
    <w:rsid w:val="001D5E77"/>
    <w:rsid w:val="001F7BF6"/>
    <w:rsid w:val="0021253E"/>
    <w:rsid w:val="00220620"/>
    <w:rsid w:val="0025003F"/>
    <w:rsid w:val="00265487"/>
    <w:rsid w:val="00272D41"/>
    <w:rsid w:val="00274452"/>
    <w:rsid w:val="002B31FB"/>
    <w:rsid w:val="002B3B61"/>
    <w:rsid w:val="002B6E09"/>
    <w:rsid w:val="002F1B77"/>
    <w:rsid w:val="002F5235"/>
    <w:rsid w:val="002F5FDC"/>
    <w:rsid w:val="003046F8"/>
    <w:rsid w:val="0031321F"/>
    <w:rsid w:val="00353ABC"/>
    <w:rsid w:val="00354136"/>
    <w:rsid w:val="0036065C"/>
    <w:rsid w:val="00375FB7"/>
    <w:rsid w:val="00377337"/>
    <w:rsid w:val="00391286"/>
    <w:rsid w:val="003A1733"/>
    <w:rsid w:val="003A71CC"/>
    <w:rsid w:val="003A73C9"/>
    <w:rsid w:val="003C7A83"/>
    <w:rsid w:val="003D4EEB"/>
    <w:rsid w:val="003E5A7E"/>
    <w:rsid w:val="004176E4"/>
    <w:rsid w:val="00421245"/>
    <w:rsid w:val="004314C8"/>
    <w:rsid w:val="004324A1"/>
    <w:rsid w:val="00451D38"/>
    <w:rsid w:val="00454371"/>
    <w:rsid w:val="00465BA9"/>
    <w:rsid w:val="00465C8D"/>
    <w:rsid w:val="004975BD"/>
    <w:rsid w:val="004B321A"/>
    <w:rsid w:val="004C3B30"/>
    <w:rsid w:val="004C698D"/>
    <w:rsid w:val="004D1708"/>
    <w:rsid w:val="004D7B3D"/>
    <w:rsid w:val="004E1EF6"/>
    <w:rsid w:val="004F3D90"/>
    <w:rsid w:val="004F3ECA"/>
    <w:rsid w:val="004F4C35"/>
    <w:rsid w:val="00502ABA"/>
    <w:rsid w:val="005048E7"/>
    <w:rsid w:val="00505365"/>
    <w:rsid w:val="00540A02"/>
    <w:rsid w:val="00570778"/>
    <w:rsid w:val="00577A51"/>
    <w:rsid w:val="00581AD0"/>
    <w:rsid w:val="0059491C"/>
    <w:rsid w:val="005A6C87"/>
    <w:rsid w:val="005E417A"/>
    <w:rsid w:val="005F208E"/>
    <w:rsid w:val="005F52B0"/>
    <w:rsid w:val="00625682"/>
    <w:rsid w:val="00633AC0"/>
    <w:rsid w:val="00645249"/>
    <w:rsid w:val="0064534F"/>
    <w:rsid w:val="0064682F"/>
    <w:rsid w:val="00650C54"/>
    <w:rsid w:val="00652148"/>
    <w:rsid w:val="00653ECD"/>
    <w:rsid w:val="006605B9"/>
    <w:rsid w:val="00661A1E"/>
    <w:rsid w:val="00665625"/>
    <w:rsid w:val="00675B9E"/>
    <w:rsid w:val="006765DF"/>
    <w:rsid w:val="006A13EB"/>
    <w:rsid w:val="006A5F28"/>
    <w:rsid w:val="006C2E17"/>
    <w:rsid w:val="006D1238"/>
    <w:rsid w:val="00707236"/>
    <w:rsid w:val="00712BB8"/>
    <w:rsid w:val="00731231"/>
    <w:rsid w:val="00736C76"/>
    <w:rsid w:val="0075269F"/>
    <w:rsid w:val="00787A9F"/>
    <w:rsid w:val="007938CC"/>
    <w:rsid w:val="007C42BC"/>
    <w:rsid w:val="007D6613"/>
    <w:rsid w:val="007D7512"/>
    <w:rsid w:val="007E31A3"/>
    <w:rsid w:val="007E3A77"/>
    <w:rsid w:val="007F69CB"/>
    <w:rsid w:val="00802A38"/>
    <w:rsid w:val="00823086"/>
    <w:rsid w:val="0083104B"/>
    <w:rsid w:val="00832A05"/>
    <w:rsid w:val="00832C9D"/>
    <w:rsid w:val="00837A65"/>
    <w:rsid w:val="00847510"/>
    <w:rsid w:val="0085339D"/>
    <w:rsid w:val="0086573E"/>
    <w:rsid w:val="00865835"/>
    <w:rsid w:val="008726D4"/>
    <w:rsid w:val="00876A14"/>
    <w:rsid w:val="00882035"/>
    <w:rsid w:val="00886BF7"/>
    <w:rsid w:val="00886F98"/>
    <w:rsid w:val="008B724C"/>
    <w:rsid w:val="008D6272"/>
    <w:rsid w:val="008F2086"/>
    <w:rsid w:val="00902963"/>
    <w:rsid w:val="00920161"/>
    <w:rsid w:val="00922227"/>
    <w:rsid w:val="0092691F"/>
    <w:rsid w:val="00927635"/>
    <w:rsid w:val="00927A20"/>
    <w:rsid w:val="00941BFD"/>
    <w:rsid w:val="00943BDE"/>
    <w:rsid w:val="00944C00"/>
    <w:rsid w:val="009469C6"/>
    <w:rsid w:val="00955B16"/>
    <w:rsid w:val="00956BAA"/>
    <w:rsid w:val="00960303"/>
    <w:rsid w:val="00960663"/>
    <w:rsid w:val="00961CC6"/>
    <w:rsid w:val="0097087D"/>
    <w:rsid w:val="00973871"/>
    <w:rsid w:val="00995E58"/>
    <w:rsid w:val="009A21D5"/>
    <w:rsid w:val="009A3594"/>
    <w:rsid w:val="009B5CE6"/>
    <w:rsid w:val="009C6C41"/>
    <w:rsid w:val="009C6F87"/>
    <w:rsid w:val="009E0112"/>
    <w:rsid w:val="00A10EF7"/>
    <w:rsid w:val="00A3138E"/>
    <w:rsid w:val="00A36706"/>
    <w:rsid w:val="00A36740"/>
    <w:rsid w:val="00A563E6"/>
    <w:rsid w:val="00A61CCB"/>
    <w:rsid w:val="00A819C7"/>
    <w:rsid w:val="00A84B31"/>
    <w:rsid w:val="00A8595D"/>
    <w:rsid w:val="00A9473A"/>
    <w:rsid w:val="00AA077E"/>
    <w:rsid w:val="00AB34E6"/>
    <w:rsid w:val="00AC4845"/>
    <w:rsid w:val="00AD7D01"/>
    <w:rsid w:val="00AE49FA"/>
    <w:rsid w:val="00B1433E"/>
    <w:rsid w:val="00B441D7"/>
    <w:rsid w:val="00B506A0"/>
    <w:rsid w:val="00B568E8"/>
    <w:rsid w:val="00B766B6"/>
    <w:rsid w:val="00B92AE2"/>
    <w:rsid w:val="00B932C2"/>
    <w:rsid w:val="00B970C3"/>
    <w:rsid w:val="00BA1942"/>
    <w:rsid w:val="00BA56ED"/>
    <w:rsid w:val="00BB337C"/>
    <w:rsid w:val="00BB750B"/>
    <w:rsid w:val="00BC42CB"/>
    <w:rsid w:val="00BC4BDC"/>
    <w:rsid w:val="00BC6858"/>
    <w:rsid w:val="00BD24BD"/>
    <w:rsid w:val="00BE75EC"/>
    <w:rsid w:val="00C044C4"/>
    <w:rsid w:val="00C17035"/>
    <w:rsid w:val="00C22BB0"/>
    <w:rsid w:val="00C26934"/>
    <w:rsid w:val="00C9732D"/>
    <w:rsid w:val="00CA45AD"/>
    <w:rsid w:val="00CB1EE6"/>
    <w:rsid w:val="00CB7F28"/>
    <w:rsid w:val="00CC7A89"/>
    <w:rsid w:val="00CE2D7A"/>
    <w:rsid w:val="00CF72EE"/>
    <w:rsid w:val="00D01178"/>
    <w:rsid w:val="00D244D0"/>
    <w:rsid w:val="00D2590C"/>
    <w:rsid w:val="00D4050C"/>
    <w:rsid w:val="00D712C4"/>
    <w:rsid w:val="00D7236C"/>
    <w:rsid w:val="00D87E61"/>
    <w:rsid w:val="00D90438"/>
    <w:rsid w:val="00DA2253"/>
    <w:rsid w:val="00DB3D3B"/>
    <w:rsid w:val="00DC231A"/>
    <w:rsid w:val="00DD0812"/>
    <w:rsid w:val="00DD4C43"/>
    <w:rsid w:val="00DE1064"/>
    <w:rsid w:val="00DF0C1A"/>
    <w:rsid w:val="00E051CC"/>
    <w:rsid w:val="00E17040"/>
    <w:rsid w:val="00E2534C"/>
    <w:rsid w:val="00E40D34"/>
    <w:rsid w:val="00E6652C"/>
    <w:rsid w:val="00E71D9E"/>
    <w:rsid w:val="00E75026"/>
    <w:rsid w:val="00E772C1"/>
    <w:rsid w:val="00E87E8F"/>
    <w:rsid w:val="00EA5D67"/>
    <w:rsid w:val="00EB6797"/>
    <w:rsid w:val="00EC137F"/>
    <w:rsid w:val="00EC5525"/>
    <w:rsid w:val="00EC7AE5"/>
    <w:rsid w:val="00EE3BA9"/>
    <w:rsid w:val="00F02C1F"/>
    <w:rsid w:val="00F1668E"/>
    <w:rsid w:val="00F17791"/>
    <w:rsid w:val="00F178C8"/>
    <w:rsid w:val="00F32A49"/>
    <w:rsid w:val="00F41D3A"/>
    <w:rsid w:val="00F5044F"/>
    <w:rsid w:val="00F62345"/>
    <w:rsid w:val="00F7258F"/>
    <w:rsid w:val="00FA792A"/>
    <w:rsid w:val="00FB0D10"/>
    <w:rsid w:val="00FB45F7"/>
    <w:rsid w:val="00FC5134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C42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default-000033">
    <w:name w:val="pt-default-000033"/>
    <w:basedOn w:val="a"/>
    <w:rsid w:val="001A7651"/>
    <w:pPr>
      <w:spacing w:before="100" w:beforeAutospacing="1" w:after="100" w:afterAutospacing="1"/>
    </w:pPr>
  </w:style>
  <w:style w:type="character" w:customStyle="1" w:styleId="pt-a0-000031">
    <w:name w:val="pt-a0-000031"/>
    <w:basedOn w:val="a0"/>
    <w:rsid w:val="001A7651"/>
  </w:style>
  <w:style w:type="character" w:customStyle="1" w:styleId="pt-a0-000038">
    <w:name w:val="pt-a0-000038"/>
    <w:basedOn w:val="a0"/>
    <w:rsid w:val="001A7651"/>
  </w:style>
  <w:style w:type="character" w:customStyle="1" w:styleId="pt-a0-000039">
    <w:name w:val="pt-a0-000039"/>
    <w:basedOn w:val="a0"/>
    <w:rsid w:val="001A7651"/>
  </w:style>
  <w:style w:type="paragraph" w:customStyle="1" w:styleId="pt-a-000085">
    <w:name w:val="pt-a-000085"/>
    <w:basedOn w:val="a"/>
    <w:rsid w:val="001A765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1A7651"/>
  </w:style>
  <w:style w:type="paragraph" w:customStyle="1" w:styleId="pt-a-000042">
    <w:name w:val="pt-a-000042"/>
    <w:basedOn w:val="a"/>
    <w:rsid w:val="001A7651"/>
    <w:pPr>
      <w:spacing w:before="100" w:beforeAutospacing="1" w:after="100" w:afterAutospacing="1"/>
    </w:pPr>
  </w:style>
  <w:style w:type="paragraph" w:customStyle="1" w:styleId="pt-a-000086">
    <w:name w:val="pt-a-000086"/>
    <w:basedOn w:val="a"/>
    <w:rsid w:val="001A7651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1A7651"/>
  </w:style>
  <w:style w:type="paragraph" w:styleId="ac">
    <w:name w:val="No Spacing"/>
    <w:qFormat/>
    <w:rsid w:val="00A367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C7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C42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default-000033">
    <w:name w:val="pt-default-000033"/>
    <w:basedOn w:val="a"/>
    <w:rsid w:val="001A7651"/>
    <w:pPr>
      <w:spacing w:before="100" w:beforeAutospacing="1" w:after="100" w:afterAutospacing="1"/>
    </w:pPr>
  </w:style>
  <w:style w:type="character" w:customStyle="1" w:styleId="pt-a0-000031">
    <w:name w:val="pt-a0-000031"/>
    <w:basedOn w:val="a0"/>
    <w:rsid w:val="001A7651"/>
  </w:style>
  <w:style w:type="character" w:customStyle="1" w:styleId="pt-a0-000038">
    <w:name w:val="pt-a0-000038"/>
    <w:basedOn w:val="a0"/>
    <w:rsid w:val="001A7651"/>
  </w:style>
  <w:style w:type="character" w:customStyle="1" w:styleId="pt-a0-000039">
    <w:name w:val="pt-a0-000039"/>
    <w:basedOn w:val="a0"/>
    <w:rsid w:val="001A7651"/>
  </w:style>
  <w:style w:type="paragraph" w:customStyle="1" w:styleId="pt-a-000085">
    <w:name w:val="pt-a-000085"/>
    <w:basedOn w:val="a"/>
    <w:rsid w:val="001A765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1A7651"/>
  </w:style>
  <w:style w:type="paragraph" w:customStyle="1" w:styleId="pt-a-000042">
    <w:name w:val="pt-a-000042"/>
    <w:basedOn w:val="a"/>
    <w:rsid w:val="001A7651"/>
    <w:pPr>
      <w:spacing w:before="100" w:beforeAutospacing="1" w:after="100" w:afterAutospacing="1"/>
    </w:pPr>
  </w:style>
  <w:style w:type="paragraph" w:customStyle="1" w:styleId="pt-a-000086">
    <w:name w:val="pt-a-000086"/>
    <w:basedOn w:val="a"/>
    <w:rsid w:val="001A7651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1A7651"/>
  </w:style>
  <w:style w:type="paragraph" w:styleId="ac">
    <w:name w:val="No Spacing"/>
    <w:qFormat/>
    <w:rsid w:val="00A367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C7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AA33-516D-4D80-93BD-A180B304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2021-09-27T06:44:00Z</cp:lastPrinted>
  <dcterms:created xsi:type="dcterms:W3CDTF">2021-10-04T06:24:00Z</dcterms:created>
  <dcterms:modified xsi:type="dcterms:W3CDTF">2021-10-04T06:24:00Z</dcterms:modified>
</cp:coreProperties>
</file>