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46" w:rsidRPr="0067544C" w:rsidRDefault="00383A46" w:rsidP="00383A4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>Проект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67544C">
        <w:rPr>
          <w:rFonts w:ascii="Times New Roman" w:hAnsi="Times New Roman"/>
          <w:sz w:val="28"/>
          <w:szCs w:val="28"/>
        </w:rPr>
        <w:t>СВЕТЛЫЙ</w:t>
      </w:r>
      <w:proofErr w:type="gramEnd"/>
      <w:r w:rsidRPr="0067544C">
        <w:rPr>
          <w:rFonts w:ascii="Times New Roman" w:hAnsi="Times New Roman"/>
          <w:sz w:val="28"/>
          <w:szCs w:val="28"/>
        </w:rPr>
        <w:t xml:space="preserve"> 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 xml:space="preserve">Березовского района 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>Ханты-Мансийского Автономного округа — Югры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>РЕШЕНИЕ</w:t>
      </w:r>
    </w:p>
    <w:p w:rsidR="00383A46" w:rsidRPr="0067544C" w:rsidRDefault="00383A46" w:rsidP="00383A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A46" w:rsidRPr="0067544C" w:rsidRDefault="00383A46" w:rsidP="00383A46">
      <w:pPr>
        <w:spacing w:after="0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  <w:u w:val="single"/>
        </w:rPr>
        <w:t xml:space="preserve">от 00.00.2017 </w:t>
      </w:r>
      <w:r w:rsidRPr="00675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544C">
        <w:rPr>
          <w:rFonts w:ascii="Times New Roman" w:hAnsi="Times New Roman"/>
          <w:sz w:val="28"/>
          <w:szCs w:val="28"/>
        </w:rPr>
        <w:t>№ 00</w:t>
      </w:r>
    </w:p>
    <w:p w:rsidR="00383A46" w:rsidRPr="0067544C" w:rsidRDefault="00383A46" w:rsidP="00383A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>п. Светлый</w:t>
      </w:r>
    </w:p>
    <w:p w:rsidR="00383A46" w:rsidRDefault="00383A46" w:rsidP="0065133D">
      <w:pPr>
        <w:tabs>
          <w:tab w:val="left" w:pos="4820"/>
        </w:tabs>
        <w:spacing w:after="120" w:line="240" w:lineRule="auto"/>
        <w:ind w:right="5101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5133D" w:rsidRPr="00383A46" w:rsidRDefault="00311EF5" w:rsidP="0065133D">
      <w:pPr>
        <w:tabs>
          <w:tab w:val="left" w:pos="4820"/>
        </w:tabs>
        <w:spacing w:after="120" w:line="240" w:lineRule="auto"/>
        <w:ind w:right="5101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83A46">
        <w:rPr>
          <w:rFonts w:ascii="Times New Roman" w:hAnsi="Times New Roman"/>
          <w:b/>
          <w:sz w:val="28"/>
          <w:szCs w:val="28"/>
        </w:rPr>
        <w:t xml:space="preserve">О </w:t>
      </w:r>
      <w:r w:rsidR="002C2FC8" w:rsidRPr="00383A46">
        <w:rPr>
          <w:rFonts w:ascii="Times New Roman" w:hAnsi="Times New Roman"/>
          <w:b/>
          <w:sz w:val="28"/>
          <w:szCs w:val="28"/>
        </w:rPr>
        <w:t>П</w:t>
      </w:r>
      <w:r w:rsidRPr="00383A46">
        <w:rPr>
          <w:rFonts w:ascii="Times New Roman" w:hAnsi="Times New Roman"/>
          <w:b/>
          <w:sz w:val="28"/>
          <w:szCs w:val="28"/>
        </w:rPr>
        <w:t xml:space="preserve">орядке </w:t>
      </w:r>
      <w:r w:rsidR="00632439" w:rsidRPr="00383A46">
        <w:rPr>
          <w:rFonts w:ascii="Times New Roman" w:hAnsi="Times New Roman"/>
          <w:b/>
          <w:sz w:val="28"/>
          <w:szCs w:val="28"/>
        </w:rPr>
        <w:t>расчета платы за предоставление</w:t>
      </w:r>
      <w:r w:rsidRPr="00383A46">
        <w:rPr>
          <w:rFonts w:ascii="Times New Roman" w:hAnsi="Times New Roman"/>
          <w:b/>
          <w:sz w:val="28"/>
          <w:szCs w:val="28"/>
        </w:rPr>
        <w:t xml:space="preserve"> места для  размещения </w:t>
      </w:r>
      <w:r w:rsidR="0065133D" w:rsidRPr="00383A46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развозной торговли на территории </w:t>
      </w:r>
      <w:r w:rsidR="00BE5832" w:rsidRPr="00383A46">
        <w:rPr>
          <w:rFonts w:ascii="Times New Roman" w:hAnsi="Times New Roman"/>
          <w:b/>
          <w:sz w:val="28"/>
          <w:szCs w:val="28"/>
        </w:rPr>
        <w:t>сельского</w:t>
      </w:r>
      <w:r w:rsidR="0065133D" w:rsidRPr="00383A46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gramStart"/>
      <w:r w:rsidR="00BE5832" w:rsidRPr="00383A46">
        <w:rPr>
          <w:rFonts w:ascii="Times New Roman" w:hAnsi="Times New Roman"/>
          <w:b/>
          <w:sz w:val="28"/>
          <w:szCs w:val="28"/>
        </w:rPr>
        <w:t>Светлый</w:t>
      </w:r>
      <w:proofErr w:type="gramEnd"/>
    </w:p>
    <w:p w:rsidR="0065133D" w:rsidRDefault="0065133D" w:rsidP="0065133D">
      <w:pPr>
        <w:spacing w:after="0" w:line="240" w:lineRule="auto"/>
        <w:ind w:right="5101"/>
        <w:contextualSpacing/>
        <w:rPr>
          <w:rFonts w:ascii="Times New Roman" w:hAnsi="Times New Roman"/>
          <w:sz w:val="28"/>
          <w:szCs w:val="28"/>
        </w:rPr>
      </w:pPr>
    </w:p>
    <w:p w:rsidR="002D7FF2" w:rsidRDefault="00FE0193" w:rsidP="00FE019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E5832">
        <w:rPr>
          <w:rFonts w:ascii="Times New Roman" w:hAnsi="Times New Roman"/>
          <w:sz w:val="28"/>
          <w:szCs w:val="28"/>
        </w:rPr>
        <w:t>решение</w:t>
      </w:r>
      <w:r w:rsidR="00383A46">
        <w:rPr>
          <w:rFonts w:ascii="Times New Roman" w:hAnsi="Times New Roman"/>
          <w:sz w:val="28"/>
          <w:szCs w:val="28"/>
        </w:rPr>
        <w:t>м</w:t>
      </w:r>
      <w:r w:rsidR="00BE5832">
        <w:rPr>
          <w:rFonts w:ascii="Times New Roman" w:hAnsi="Times New Roman"/>
          <w:sz w:val="28"/>
          <w:szCs w:val="28"/>
        </w:rPr>
        <w:t xml:space="preserve"> Совета депутатов сельского поселения </w:t>
      </w:r>
      <w:proofErr w:type="gramStart"/>
      <w:r w:rsidR="00BE5832">
        <w:rPr>
          <w:rFonts w:ascii="Times New Roman" w:hAnsi="Times New Roman"/>
          <w:sz w:val="28"/>
          <w:szCs w:val="28"/>
        </w:rPr>
        <w:t>Светлый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от </w:t>
      </w:r>
      <w:r w:rsidR="00BE5832">
        <w:rPr>
          <w:rFonts w:ascii="Times New Roman" w:hAnsi="Times New Roman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201</w:t>
      </w:r>
      <w:r w:rsidR="00BE58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E583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</w:t>
      </w:r>
      <w:r w:rsidR="00BE5832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BE5832">
        <w:rPr>
          <w:rFonts w:ascii="Times New Roman" w:hAnsi="Times New Roman"/>
          <w:sz w:val="28"/>
          <w:szCs w:val="28"/>
        </w:rPr>
        <w:t>Светлый</w:t>
      </w:r>
      <w:r>
        <w:rPr>
          <w:rFonts w:ascii="Times New Roman" w:hAnsi="Times New Roman"/>
          <w:sz w:val="28"/>
          <w:szCs w:val="28"/>
        </w:rPr>
        <w:t>»</w:t>
      </w:r>
      <w:r w:rsidR="00383A46">
        <w:rPr>
          <w:rFonts w:ascii="Times New Roman" w:hAnsi="Times New Roman"/>
          <w:sz w:val="28"/>
          <w:szCs w:val="28"/>
        </w:rPr>
        <w:t>,</w:t>
      </w:r>
    </w:p>
    <w:p w:rsidR="00383A46" w:rsidRPr="0067544C" w:rsidRDefault="00383A46" w:rsidP="00383A46">
      <w:pPr>
        <w:jc w:val="center"/>
        <w:rPr>
          <w:rFonts w:ascii="Times New Roman" w:hAnsi="Times New Roman"/>
          <w:sz w:val="28"/>
          <w:szCs w:val="28"/>
        </w:rPr>
      </w:pPr>
      <w:r w:rsidRPr="0067544C">
        <w:rPr>
          <w:rFonts w:ascii="Times New Roman" w:hAnsi="Times New Roman"/>
          <w:sz w:val="28"/>
          <w:szCs w:val="28"/>
        </w:rPr>
        <w:t xml:space="preserve">Совет поселения </w:t>
      </w:r>
      <w:r w:rsidRPr="0067544C">
        <w:rPr>
          <w:rFonts w:ascii="Times New Roman" w:hAnsi="Times New Roman"/>
          <w:b/>
          <w:sz w:val="28"/>
          <w:szCs w:val="28"/>
        </w:rPr>
        <w:t>РЕШИЛ</w:t>
      </w:r>
      <w:r w:rsidRPr="0067544C">
        <w:rPr>
          <w:rFonts w:ascii="Times New Roman" w:hAnsi="Times New Roman"/>
          <w:sz w:val="28"/>
          <w:szCs w:val="28"/>
        </w:rPr>
        <w:t>:</w:t>
      </w:r>
    </w:p>
    <w:p w:rsidR="00E648A6" w:rsidRDefault="00E648A6" w:rsidP="00AE5E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2C2F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расчет</w:t>
      </w:r>
      <w:r w:rsidR="003C7175">
        <w:rPr>
          <w:rFonts w:ascii="Times New Roman" w:hAnsi="Times New Roman"/>
          <w:sz w:val="28"/>
          <w:szCs w:val="28"/>
        </w:rPr>
        <w:t>а</w:t>
      </w:r>
      <w:r w:rsidR="00EF6993">
        <w:rPr>
          <w:rFonts w:ascii="Times New Roman" w:hAnsi="Times New Roman"/>
          <w:sz w:val="28"/>
          <w:szCs w:val="28"/>
        </w:rPr>
        <w:t xml:space="preserve"> платы за предоставление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EF6993">
        <w:rPr>
          <w:rFonts w:ascii="Times New Roman" w:hAnsi="Times New Roman"/>
          <w:sz w:val="28"/>
          <w:szCs w:val="28"/>
        </w:rPr>
        <w:t xml:space="preserve">а для размещения нестационарных торговых объектов </w:t>
      </w:r>
      <w:r>
        <w:rPr>
          <w:rFonts w:ascii="Times New Roman" w:hAnsi="Times New Roman"/>
          <w:sz w:val="28"/>
          <w:szCs w:val="28"/>
        </w:rPr>
        <w:t xml:space="preserve">развозной торговли на территории </w:t>
      </w:r>
      <w:r w:rsidR="00BE5832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BE5832">
        <w:rPr>
          <w:rFonts w:ascii="Times New Roman" w:hAnsi="Times New Roman"/>
          <w:sz w:val="28"/>
          <w:szCs w:val="28"/>
        </w:rPr>
        <w:t>Светлый</w:t>
      </w:r>
      <w:r w:rsidR="003C7175">
        <w:rPr>
          <w:rFonts w:ascii="Times New Roman" w:hAnsi="Times New Roman"/>
          <w:sz w:val="28"/>
          <w:szCs w:val="28"/>
        </w:rPr>
        <w:t xml:space="preserve"> на земельных участках</w:t>
      </w:r>
      <w:r w:rsidR="006E777E">
        <w:rPr>
          <w:rFonts w:ascii="Times New Roman" w:hAnsi="Times New Roman"/>
          <w:sz w:val="28"/>
          <w:szCs w:val="28"/>
        </w:rPr>
        <w:t>,</w:t>
      </w:r>
      <w:r w:rsidR="003C7175">
        <w:rPr>
          <w:rFonts w:ascii="Times New Roman" w:hAnsi="Times New Roman"/>
          <w:sz w:val="28"/>
          <w:szCs w:val="28"/>
        </w:rPr>
        <w:t xml:space="preserve"> государственная собственность на которых не разграничена,</w:t>
      </w:r>
      <w:r w:rsidR="00AE5E6A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BE5832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>.</w:t>
      </w:r>
    </w:p>
    <w:p w:rsidR="000F7907" w:rsidRDefault="00BE5832" w:rsidP="00AE5E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3C7175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0F7907">
        <w:rPr>
          <w:rFonts w:ascii="Times New Roman" w:hAnsi="Times New Roman"/>
          <w:sz w:val="28"/>
          <w:szCs w:val="28"/>
        </w:rPr>
        <w:t xml:space="preserve"> и разместить на </w:t>
      </w:r>
      <w:proofErr w:type="gramStart"/>
      <w:r w:rsidR="000F790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0F7907">
        <w:rPr>
          <w:rFonts w:ascii="Times New Roman" w:hAnsi="Times New Roman"/>
          <w:sz w:val="28"/>
          <w:szCs w:val="28"/>
        </w:rPr>
        <w:t xml:space="preserve"> веб-сайте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Светлый</w:t>
      </w:r>
      <w:r w:rsidR="000F7907">
        <w:rPr>
          <w:rFonts w:ascii="Times New Roman" w:hAnsi="Times New Roman"/>
          <w:sz w:val="28"/>
          <w:szCs w:val="28"/>
        </w:rPr>
        <w:t>.</w:t>
      </w:r>
    </w:p>
    <w:p w:rsidR="000F7907" w:rsidRDefault="00B05A9A" w:rsidP="00AE5E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220D78">
        <w:rPr>
          <w:rFonts w:ascii="Times New Roman" w:hAnsi="Times New Roman"/>
          <w:sz w:val="28"/>
          <w:szCs w:val="28"/>
        </w:rPr>
        <w:t>решение</w:t>
      </w:r>
      <w:r w:rsidR="00A419E9">
        <w:rPr>
          <w:rFonts w:ascii="Times New Roman" w:hAnsi="Times New Roman"/>
          <w:sz w:val="28"/>
          <w:szCs w:val="28"/>
        </w:rPr>
        <w:t xml:space="preserve"> вступает в силу после его </w:t>
      </w:r>
      <w:r w:rsidR="00220D78">
        <w:rPr>
          <w:rFonts w:ascii="Times New Roman" w:hAnsi="Times New Roman"/>
          <w:sz w:val="28"/>
          <w:szCs w:val="28"/>
        </w:rPr>
        <w:t>официального обнародования</w:t>
      </w:r>
      <w:r w:rsidR="003C7175">
        <w:rPr>
          <w:rFonts w:ascii="Times New Roman" w:hAnsi="Times New Roman"/>
          <w:sz w:val="28"/>
          <w:szCs w:val="28"/>
        </w:rPr>
        <w:t>.</w:t>
      </w:r>
    </w:p>
    <w:p w:rsidR="008E511A" w:rsidRDefault="008E511A" w:rsidP="008E51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E511A" w:rsidRDefault="008E511A" w:rsidP="008E51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3A46" w:rsidRPr="0067544C" w:rsidRDefault="00383A46" w:rsidP="00383A46">
      <w:pPr>
        <w:jc w:val="both"/>
        <w:rPr>
          <w:rFonts w:ascii="Times New Roman" w:hAnsi="Times New Roman"/>
          <w:sz w:val="28"/>
        </w:rPr>
      </w:pPr>
      <w:r w:rsidRPr="0067544C">
        <w:rPr>
          <w:rFonts w:ascii="Times New Roman" w:hAnsi="Times New Roman"/>
          <w:sz w:val="28"/>
        </w:rPr>
        <w:t xml:space="preserve">Председатель Совета поселения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67544C">
        <w:rPr>
          <w:rFonts w:ascii="Times New Roman" w:hAnsi="Times New Roman"/>
          <w:sz w:val="28"/>
        </w:rPr>
        <w:t xml:space="preserve">           О.В. Иванова </w:t>
      </w:r>
    </w:p>
    <w:p w:rsidR="00383A46" w:rsidRPr="0067544C" w:rsidRDefault="00383A46" w:rsidP="00383A46">
      <w:pPr>
        <w:pStyle w:val="Standard"/>
        <w:rPr>
          <w:rFonts w:cs="Times New Roman"/>
          <w:lang w:val="ru-RU"/>
        </w:rPr>
      </w:pPr>
      <w:r w:rsidRPr="0067544C">
        <w:rPr>
          <w:rFonts w:cs="Times New Roman"/>
          <w:sz w:val="28"/>
          <w:lang w:val="ru-RU"/>
        </w:rPr>
        <w:t>Глава поселения</w:t>
      </w:r>
    </w:p>
    <w:p w:rsidR="002C2FC8" w:rsidRDefault="002C2FC8" w:rsidP="00383A4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4F49" w:rsidRDefault="00F64F49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64F49" w:rsidRDefault="00F64F49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83A46" w:rsidRDefault="00383A46" w:rsidP="004F18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83A46" w:rsidRDefault="00383A46" w:rsidP="004F18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83A46" w:rsidRDefault="00383A46" w:rsidP="004F18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83A46" w:rsidRDefault="00383A46" w:rsidP="004F18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E511A" w:rsidRDefault="008E511A" w:rsidP="004F18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83A46" w:rsidRDefault="00383A46" w:rsidP="002C2FC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8E511A" w:rsidRDefault="00383A46" w:rsidP="002C2FC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E648A6" w:rsidRDefault="008E511A" w:rsidP="00695103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C2365">
        <w:rPr>
          <w:rFonts w:ascii="Times New Roman" w:hAnsi="Times New Roman"/>
          <w:sz w:val="28"/>
          <w:szCs w:val="28"/>
        </w:rPr>
        <w:t xml:space="preserve"> </w:t>
      </w:r>
      <w:r w:rsidR="00383A46">
        <w:rPr>
          <w:rFonts w:ascii="Times New Roman" w:hAnsi="Times New Roman"/>
          <w:sz w:val="28"/>
          <w:szCs w:val="28"/>
        </w:rPr>
        <w:t>00</w:t>
      </w:r>
      <w:r w:rsidR="002C2FC8">
        <w:rPr>
          <w:rFonts w:ascii="Times New Roman" w:hAnsi="Times New Roman"/>
          <w:sz w:val="28"/>
          <w:szCs w:val="28"/>
        </w:rPr>
        <w:t>.</w:t>
      </w:r>
      <w:r w:rsidR="00383A46">
        <w:rPr>
          <w:rFonts w:ascii="Times New Roman" w:hAnsi="Times New Roman"/>
          <w:sz w:val="28"/>
          <w:szCs w:val="28"/>
        </w:rPr>
        <w:t>00</w:t>
      </w:r>
      <w:r w:rsidR="002C2F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383A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2C2FC8">
        <w:rPr>
          <w:rFonts w:ascii="Times New Roman" w:hAnsi="Times New Roman"/>
          <w:sz w:val="28"/>
          <w:szCs w:val="28"/>
        </w:rPr>
        <w:t>№</w:t>
      </w:r>
      <w:r w:rsidR="00695103">
        <w:rPr>
          <w:rFonts w:ascii="Times New Roman" w:hAnsi="Times New Roman"/>
          <w:sz w:val="28"/>
          <w:szCs w:val="28"/>
        </w:rPr>
        <w:t xml:space="preserve"> </w:t>
      </w:r>
      <w:r w:rsidR="00383A46">
        <w:rPr>
          <w:rFonts w:ascii="Times New Roman" w:hAnsi="Times New Roman"/>
          <w:sz w:val="28"/>
          <w:szCs w:val="28"/>
        </w:rPr>
        <w:t>00</w:t>
      </w:r>
    </w:p>
    <w:p w:rsidR="00E648A6" w:rsidRDefault="00E648A6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48A6" w:rsidRDefault="00E648A6" w:rsidP="00E648A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расчета пл</w:t>
      </w:r>
      <w:r w:rsidR="00632439">
        <w:rPr>
          <w:rFonts w:ascii="Times New Roman" w:hAnsi="Times New Roman"/>
          <w:sz w:val="28"/>
          <w:szCs w:val="28"/>
        </w:rPr>
        <w:t xml:space="preserve">аты за предоставление </w:t>
      </w:r>
      <w:r>
        <w:rPr>
          <w:rFonts w:ascii="Times New Roman" w:hAnsi="Times New Roman"/>
          <w:sz w:val="28"/>
          <w:szCs w:val="28"/>
        </w:rPr>
        <w:t>места</w:t>
      </w:r>
    </w:p>
    <w:p w:rsidR="00E648A6" w:rsidRDefault="00E648A6" w:rsidP="00E648A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нестационарного торгового объекта развозной торговли на территории </w:t>
      </w:r>
      <w:r w:rsidR="00383A4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383A46">
        <w:rPr>
          <w:rFonts w:ascii="Times New Roman" w:hAnsi="Times New Roman"/>
          <w:sz w:val="28"/>
          <w:szCs w:val="28"/>
        </w:rPr>
        <w:t>Светлый</w:t>
      </w:r>
      <w:r w:rsidR="003C7175">
        <w:rPr>
          <w:rFonts w:ascii="Times New Roman" w:hAnsi="Times New Roman"/>
          <w:sz w:val="28"/>
          <w:szCs w:val="28"/>
        </w:rPr>
        <w:t>,</w:t>
      </w:r>
      <w:r w:rsidR="006E777E">
        <w:rPr>
          <w:rFonts w:ascii="Times New Roman" w:hAnsi="Times New Roman"/>
          <w:sz w:val="28"/>
          <w:szCs w:val="28"/>
        </w:rPr>
        <w:t xml:space="preserve"> на земельных участках, </w:t>
      </w:r>
      <w:r w:rsidR="003C7175" w:rsidRPr="003C7175">
        <w:rPr>
          <w:rFonts w:ascii="Times New Roman" w:hAnsi="Times New Roman"/>
          <w:sz w:val="28"/>
          <w:szCs w:val="28"/>
        </w:rPr>
        <w:t xml:space="preserve"> </w:t>
      </w:r>
      <w:r w:rsidR="003C7175">
        <w:rPr>
          <w:rFonts w:ascii="Times New Roman" w:hAnsi="Times New Roman"/>
          <w:sz w:val="28"/>
          <w:szCs w:val="28"/>
        </w:rPr>
        <w:t>государственная собственность на которых не разграничена</w:t>
      </w:r>
      <w:r w:rsidR="00F82B2B">
        <w:rPr>
          <w:rFonts w:ascii="Times New Roman" w:hAnsi="Times New Roman"/>
          <w:sz w:val="28"/>
          <w:szCs w:val="28"/>
        </w:rPr>
        <w:t xml:space="preserve"> (далее — Порядок)</w:t>
      </w:r>
    </w:p>
    <w:p w:rsidR="00E648A6" w:rsidRDefault="00E648A6" w:rsidP="00E648A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C7175" w:rsidRDefault="00D83885" w:rsidP="003726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</w:t>
      </w:r>
      <w:r w:rsidR="006E777E">
        <w:rPr>
          <w:rFonts w:ascii="Times New Roman" w:hAnsi="Times New Roman"/>
          <w:sz w:val="28"/>
          <w:szCs w:val="28"/>
        </w:rPr>
        <w:t>орядок разработан в</w:t>
      </w:r>
      <w:r w:rsidR="003C7175">
        <w:rPr>
          <w:rFonts w:ascii="Times New Roman" w:hAnsi="Times New Roman"/>
          <w:sz w:val="28"/>
          <w:szCs w:val="28"/>
        </w:rPr>
        <w:t xml:space="preserve"> целях обеспечения единого порядка установления платы</w:t>
      </w:r>
      <w:r w:rsidR="003C7175" w:rsidRPr="003C7175">
        <w:rPr>
          <w:rFonts w:ascii="Times New Roman" w:hAnsi="Times New Roman"/>
          <w:sz w:val="28"/>
          <w:szCs w:val="28"/>
        </w:rPr>
        <w:t xml:space="preserve"> </w:t>
      </w:r>
      <w:r w:rsidR="00632439">
        <w:rPr>
          <w:rFonts w:ascii="Times New Roman" w:hAnsi="Times New Roman"/>
          <w:sz w:val="28"/>
          <w:szCs w:val="28"/>
        </w:rPr>
        <w:t xml:space="preserve">за предоставление </w:t>
      </w:r>
      <w:r w:rsidR="003C7175">
        <w:rPr>
          <w:rFonts w:ascii="Times New Roman" w:hAnsi="Times New Roman"/>
          <w:sz w:val="28"/>
          <w:szCs w:val="28"/>
        </w:rPr>
        <w:t>мест</w:t>
      </w:r>
      <w:r w:rsidR="00632439">
        <w:rPr>
          <w:rFonts w:ascii="Times New Roman" w:hAnsi="Times New Roman"/>
          <w:sz w:val="28"/>
          <w:szCs w:val="28"/>
        </w:rPr>
        <w:t>а для размещения нестационарных</w:t>
      </w:r>
      <w:r w:rsidR="003C7175">
        <w:rPr>
          <w:rFonts w:ascii="Times New Roman" w:hAnsi="Times New Roman"/>
          <w:sz w:val="28"/>
          <w:szCs w:val="28"/>
        </w:rPr>
        <w:t xml:space="preserve"> торгов</w:t>
      </w:r>
      <w:r w:rsidR="00632439">
        <w:rPr>
          <w:rFonts w:ascii="Times New Roman" w:hAnsi="Times New Roman"/>
          <w:sz w:val="28"/>
          <w:szCs w:val="28"/>
        </w:rPr>
        <w:t>ых объектов</w:t>
      </w:r>
      <w:r w:rsidR="003C7175">
        <w:rPr>
          <w:rFonts w:ascii="Times New Roman" w:hAnsi="Times New Roman"/>
          <w:sz w:val="28"/>
          <w:szCs w:val="28"/>
        </w:rPr>
        <w:t xml:space="preserve"> развозной торговли на территории </w:t>
      </w:r>
      <w:r w:rsidR="00383A46">
        <w:rPr>
          <w:rFonts w:ascii="Times New Roman" w:hAnsi="Times New Roman"/>
          <w:sz w:val="28"/>
          <w:szCs w:val="28"/>
        </w:rPr>
        <w:t>сельского</w:t>
      </w:r>
      <w:r w:rsidR="003C7175">
        <w:rPr>
          <w:rFonts w:ascii="Times New Roman" w:hAnsi="Times New Roman"/>
          <w:sz w:val="28"/>
          <w:szCs w:val="28"/>
        </w:rPr>
        <w:t xml:space="preserve"> поселения </w:t>
      </w:r>
      <w:r w:rsidR="00383A46">
        <w:rPr>
          <w:rFonts w:ascii="Times New Roman" w:hAnsi="Times New Roman"/>
          <w:sz w:val="28"/>
          <w:szCs w:val="28"/>
        </w:rPr>
        <w:t>Светлый</w:t>
      </w:r>
      <w:r w:rsidR="003C7175">
        <w:rPr>
          <w:rFonts w:ascii="Times New Roman" w:hAnsi="Times New Roman"/>
          <w:sz w:val="28"/>
          <w:szCs w:val="28"/>
        </w:rPr>
        <w:t>,</w:t>
      </w:r>
      <w:r w:rsidR="006E777E">
        <w:rPr>
          <w:rFonts w:ascii="Times New Roman" w:hAnsi="Times New Roman"/>
          <w:sz w:val="28"/>
          <w:szCs w:val="28"/>
        </w:rPr>
        <w:t xml:space="preserve"> на земельных участках, </w:t>
      </w:r>
      <w:r w:rsidR="003C7175" w:rsidRPr="003C7175">
        <w:rPr>
          <w:rFonts w:ascii="Times New Roman" w:hAnsi="Times New Roman"/>
          <w:sz w:val="28"/>
          <w:szCs w:val="28"/>
        </w:rPr>
        <w:t xml:space="preserve"> </w:t>
      </w:r>
      <w:r w:rsidR="003C7175">
        <w:rPr>
          <w:rFonts w:ascii="Times New Roman" w:hAnsi="Times New Roman"/>
          <w:sz w:val="28"/>
          <w:szCs w:val="28"/>
        </w:rPr>
        <w:t>государственная собственность на которых не разграничена</w:t>
      </w:r>
      <w:r w:rsidR="001904E4">
        <w:rPr>
          <w:rFonts w:ascii="Times New Roman" w:hAnsi="Times New Roman"/>
          <w:sz w:val="28"/>
          <w:szCs w:val="28"/>
        </w:rPr>
        <w:t xml:space="preserve"> (далее</w:t>
      </w:r>
      <w:r w:rsidR="00F82B2B">
        <w:rPr>
          <w:rFonts w:ascii="Times New Roman" w:hAnsi="Times New Roman"/>
          <w:sz w:val="28"/>
          <w:szCs w:val="28"/>
        </w:rPr>
        <w:t xml:space="preserve"> </w:t>
      </w:r>
      <w:r w:rsidR="00F82B2B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F82B2B">
        <w:rPr>
          <w:rFonts w:ascii="Times New Roman" w:hAnsi="Times New Roman"/>
          <w:sz w:val="28"/>
          <w:szCs w:val="28"/>
        </w:rPr>
        <w:t xml:space="preserve"> </w:t>
      </w:r>
      <w:r w:rsidR="001904E4">
        <w:rPr>
          <w:rFonts w:ascii="Times New Roman" w:hAnsi="Times New Roman"/>
          <w:sz w:val="28"/>
          <w:szCs w:val="28"/>
        </w:rPr>
        <w:t>плата).</w:t>
      </w:r>
    </w:p>
    <w:p w:rsidR="00730F29" w:rsidRPr="00637C05" w:rsidRDefault="00730F29" w:rsidP="0037269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Действия настоящего Порядка распространяется на субъекты малого и среднего предпринимательства желающих осуществлять развозную торговлю в местах определенных </w:t>
      </w:r>
      <w:r w:rsidR="00F64F49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правовым актом ад</w:t>
      </w:r>
      <w:r w:rsidR="00637C05">
        <w:rPr>
          <w:rFonts w:ascii="Times New Roman" w:hAnsi="Times New Roman"/>
          <w:sz w:val="28"/>
          <w:szCs w:val="28"/>
        </w:rPr>
        <w:t xml:space="preserve">министрации </w:t>
      </w:r>
      <w:r w:rsidR="00383A4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383A46">
        <w:rPr>
          <w:rFonts w:ascii="Times New Roman" w:hAnsi="Times New Roman"/>
          <w:sz w:val="28"/>
          <w:szCs w:val="28"/>
        </w:rPr>
        <w:t>Светлый</w:t>
      </w:r>
      <w:proofErr w:type="gramEnd"/>
      <w:r w:rsidR="00637C05">
        <w:rPr>
          <w:rFonts w:ascii="Times New Roman" w:hAnsi="Times New Roman"/>
          <w:sz w:val="28"/>
          <w:szCs w:val="28"/>
        </w:rPr>
        <w:t>.</w:t>
      </w:r>
    </w:p>
    <w:p w:rsidR="00637C05" w:rsidRPr="00E360B0" w:rsidRDefault="00637C05" w:rsidP="0037269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0B0">
        <w:rPr>
          <w:rFonts w:ascii="Times New Roman" w:hAnsi="Times New Roman"/>
          <w:sz w:val="28"/>
          <w:szCs w:val="28"/>
        </w:rPr>
        <w:t>Уполномоченным органом, осущес</w:t>
      </w:r>
      <w:r w:rsidR="00AE5E6A">
        <w:rPr>
          <w:rFonts w:ascii="Times New Roman" w:hAnsi="Times New Roman"/>
          <w:sz w:val="28"/>
          <w:szCs w:val="28"/>
        </w:rPr>
        <w:t>твляющим функции по расчету</w:t>
      </w:r>
      <w:r w:rsidRPr="00E360B0">
        <w:rPr>
          <w:rFonts w:ascii="Times New Roman" w:hAnsi="Times New Roman"/>
          <w:sz w:val="28"/>
          <w:szCs w:val="28"/>
        </w:rPr>
        <w:t xml:space="preserve"> платы, является </w:t>
      </w:r>
      <w:r w:rsidR="00383A46">
        <w:rPr>
          <w:rFonts w:ascii="Times New Roman" w:hAnsi="Times New Roman"/>
          <w:sz w:val="28"/>
          <w:szCs w:val="28"/>
        </w:rPr>
        <w:t xml:space="preserve">должностные лица администрации сельского поселения </w:t>
      </w:r>
      <w:proofErr w:type="gramStart"/>
      <w:r w:rsidR="00383A46">
        <w:rPr>
          <w:rFonts w:ascii="Times New Roman" w:hAnsi="Times New Roman"/>
          <w:sz w:val="28"/>
          <w:szCs w:val="28"/>
        </w:rPr>
        <w:t>Светлый</w:t>
      </w:r>
      <w:proofErr w:type="gramEnd"/>
      <w:r w:rsidRPr="00E360B0">
        <w:rPr>
          <w:rFonts w:ascii="Times New Roman" w:hAnsi="Times New Roman"/>
          <w:sz w:val="28"/>
          <w:szCs w:val="28"/>
        </w:rPr>
        <w:t xml:space="preserve">, на которое в соответствии с муниципальным правовым актом возложено осуществление </w:t>
      </w:r>
      <w:r w:rsidR="00E360B0" w:rsidRPr="00E360B0">
        <w:rPr>
          <w:rFonts w:ascii="Times New Roman" w:hAnsi="Times New Roman"/>
          <w:sz w:val="28"/>
          <w:szCs w:val="28"/>
        </w:rPr>
        <w:t xml:space="preserve">функций связанных </w:t>
      </w:r>
      <w:r w:rsidR="00E360B0" w:rsidRPr="00E360B0">
        <w:rPr>
          <w:rStyle w:val="10"/>
          <w:rFonts w:ascii="Times New Roman" w:eastAsiaTheme="minorEastAsia" w:hAnsi="Times New Roman"/>
          <w:sz w:val="28"/>
          <w:szCs w:val="28"/>
        </w:rPr>
        <w:t xml:space="preserve"> </w:t>
      </w:r>
      <w:r w:rsidR="00E360B0" w:rsidRPr="00E360B0">
        <w:rPr>
          <w:rStyle w:val="blk"/>
          <w:rFonts w:ascii="Times New Roman" w:hAnsi="Times New Roman"/>
          <w:sz w:val="28"/>
          <w:szCs w:val="28"/>
        </w:rPr>
        <w:t>созданием условий для обеспечения жителей поселения услугами торговли.</w:t>
      </w:r>
    </w:p>
    <w:p w:rsidR="00AA3A13" w:rsidRDefault="001904E4" w:rsidP="0037269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устанавливается в размере фиксированной минимальной пл</w:t>
      </w:r>
      <w:r w:rsidR="00632439">
        <w:rPr>
          <w:rFonts w:ascii="Times New Roman" w:hAnsi="Times New Roman"/>
          <w:sz w:val="28"/>
          <w:szCs w:val="28"/>
        </w:rPr>
        <w:t xml:space="preserve">аты за предоставление </w:t>
      </w:r>
      <w:r>
        <w:rPr>
          <w:rFonts w:ascii="Times New Roman" w:hAnsi="Times New Roman"/>
          <w:sz w:val="28"/>
          <w:szCs w:val="28"/>
        </w:rPr>
        <w:t>места для размещения нестационарного торгового объекта развозной торговли, подлежит пересмотру не чаще одного раза в год.</w:t>
      </w:r>
      <w:r w:rsidR="00AA3A13">
        <w:rPr>
          <w:rFonts w:ascii="Times New Roman" w:hAnsi="Times New Roman"/>
          <w:sz w:val="28"/>
          <w:szCs w:val="28"/>
        </w:rPr>
        <w:t xml:space="preserve">  </w:t>
      </w:r>
    </w:p>
    <w:p w:rsidR="001904E4" w:rsidRDefault="00AA3A13" w:rsidP="0037269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устанавливаетс</w:t>
      </w:r>
      <w:r w:rsidR="00F64F4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очередной календарный год.</w:t>
      </w:r>
    </w:p>
    <w:p w:rsidR="00730F29" w:rsidRDefault="00730F29" w:rsidP="0037269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устанавливается за один календарный день, зависит от количества дней </w:t>
      </w:r>
      <w:r w:rsidRPr="00820F7E">
        <w:rPr>
          <w:rFonts w:ascii="Times New Roman" w:hAnsi="Times New Roman"/>
          <w:sz w:val="28"/>
          <w:szCs w:val="28"/>
        </w:rPr>
        <w:t>осуществления развозной торговли</w:t>
      </w:r>
      <w:r w:rsidR="00D67316">
        <w:rPr>
          <w:rFonts w:ascii="Times New Roman" w:hAnsi="Times New Roman"/>
          <w:sz w:val="28"/>
          <w:szCs w:val="28"/>
        </w:rPr>
        <w:t>.</w:t>
      </w:r>
    </w:p>
    <w:p w:rsidR="00D02D5A" w:rsidRDefault="00EC2365" w:rsidP="0037269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</w:t>
      </w:r>
      <w:r w:rsidR="00AE5E6A">
        <w:rPr>
          <w:rFonts w:ascii="Times New Roman" w:hAnsi="Times New Roman"/>
          <w:sz w:val="28"/>
          <w:szCs w:val="28"/>
        </w:rPr>
        <w:t xml:space="preserve">за один календарный день </w:t>
      </w:r>
      <w:r>
        <w:rPr>
          <w:rFonts w:ascii="Times New Roman" w:hAnsi="Times New Roman"/>
          <w:sz w:val="28"/>
          <w:szCs w:val="28"/>
        </w:rPr>
        <w:t>определяется по формуле:</w:t>
      </w:r>
    </w:p>
    <w:p w:rsidR="00D02D5A" w:rsidRPr="00D02D5A" w:rsidRDefault="00D02D5A" w:rsidP="00D0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D5A" w:rsidRPr="00D02D5A" w:rsidRDefault="00D02D5A" w:rsidP="00D0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2D5A">
        <w:rPr>
          <w:rFonts w:ascii="Times New Roman" w:hAnsi="Times New Roman"/>
          <w:sz w:val="28"/>
          <w:szCs w:val="28"/>
        </w:rPr>
        <w:t>П</w:t>
      </w:r>
      <w:r w:rsidRPr="00D02D5A">
        <w:rPr>
          <w:rFonts w:ascii="Times New Roman" w:hAnsi="Times New Roman"/>
          <w:sz w:val="28"/>
          <w:szCs w:val="28"/>
          <w:vertAlign w:val="subscript"/>
        </w:rPr>
        <w:t>нто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D02D5A">
        <w:rPr>
          <w:rFonts w:ascii="Times New Roman" w:hAnsi="Times New Roman"/>
          <w:sz w:val="28"/>
          <w:szCs w:val="28"/>
        </w:rPr>
        <w:t>уПКСЗ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x </w:t>
      </w:r>
      <w:proofErr w:type="gramStart"/>
      <w:r w:rsidRPr="00D02D5A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proofErr w:type="gramEnd"/>
      <w:r w:rsidRPr="00D02D5A">
        <w:rPr>
          <w:rFonts w:ascii="Times New Roman" w:hAnsi="Times New Roman"/>
          <w:sz w:val="28"/>
          <w:szCs w:val="28"/>
          <w:vertAlign w:val="subscript"/>
        </w:rPr>
        <w:t>нто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x С</w:t>
      </w:r>
      <w:r w:rsidRPr="00D02D5A">
        <w:rPr>
          <w:rFonts w:ascii="Times New Roman" w:hAnsi="Times New Roman"/>
          <w:sz w:val="28"/>
          <w:szCs w:val="28"/>
          <w:vertAlign w:val="subscript"/>
        </w:rPr>
        <w:t>ар</w:t>
      </w:r>
      <w:r w:rsidRPr="00D02D5A">
        <w:rPr>
          <w:rFonts w:ascii="Times New Roman" w:hAnsi="Times New Roman"/>
          <w:sz w:val="28"/>
          <w:szCs w:val="28"/>
        </w:rPr>
        <w:t xml:space="preserve"> / 100</w:t>
      </w:r>
      <w:r>
        <w:rPr>
          <w:rFonts w:ascii="Times New Roman" w:hAnsi="Times New Roman"/>
          <w:sz w:val="28"/>
          <w:szCs w:val="28"/>
        </w:rPr>
        <w:t>)</w:t>
      </w:r>
      <w:r w:rsidRPr="00D02D5A">
        <w:rPr>
          <w:rFonts w:ascii="Times New Roman" w:hAnsi="Times New Roman"/>
          <w:sz w:val="28"/>
          <w:szCs w:val="28"/>
        </w:rPr>
        <w:t xml:space="preserve">, </w:t>
      </w:r>
    </w:p>
    <w:p w:rsidR="00D02D5A" w:rsidRPr="00D02D5A" w:rsidRDefault="00D02D5A" w:rsidP="00D02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D5A">
        <w:rPr>
          <w:rFonts w:ascii="Times New Roman" w:hAnsi="Times New Roman"/>
          <w:sz w:val="28"/>
          <w:szCs w:val="28"/>
        </w:rPr>
        <w:t>где:</w:t>
      </w:r>
    </w:p>
    <w:p w:rsidR="00D02D5A" w:rsidRPr="00D02D5A" w:rsidRDefault="00D02D5A" w:rsidP="00D02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D5A">
        <w:rPr>
          <w:rFonts w:ascii="Times New Roman" w:hAnsi="Times New Roman"/>
          <w:sz w:val="28"/>
          <w:szCs w:val="28"/>
        </w:rPr>
        <w:t>П</w:t>
      </w:r>
      <w:r w:rsidRPr="00D02D5A">
        <w:rPr>
          <w:rFonts w:ascii="Times New Roman" w:hAnsi="Times New Roman"/>
          <w:sz w:val="28"/>
          <w:szCs w:val="28"/>
          <w:vertAlign w:val="subscript"/>
        </w:rPr>
        <w:t>нто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–</w:t>
      </w:r>
      <w:r w:rsidRPr="00D02D5A">
        <w:t xml:space="preserve"> </w:t>
      </w:r>
      <w:r w:rsidRPr="00D02D5A"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 xml:space="preserve">платы </w:t>
      </w:r>
      <w:r w:rsidRPr="00D02D5A">
        <w:rPr>
          <w:rFonts w:ascii="Times New Roman" w:hAnsi="Times New Roman"/>
          <w:sz w:val="28"/>
          <w:szCs w:val="28"/>
        </w:rPr>
        <w:t>на размещение нестационарного торгового объекта;</w:t>
      </w:r>
    </w:p>
    <w:p w:rsidR="00D02D5A" w:rsidRPr="00245525" w:rsidRDefault="00D02D5A" w:rsidP="00D02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D5A">
        <w:rPr>
          <w:rFonts w:ascii="Times New Roman" w:hAnsi="Times New Roman"/>
          <w:sz w:val="28"/>
          <w:szCs w:val="28"/>
        </w:rPr>
        <w:t>уПКСЗ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– средневзвешенный удельный показатель кадастровой стоимости земли (руб. </w:t>
      </w:r>
      <w:proofErr w:type="spellStart"/>
      <w:r w:rsidRPr="00D02D5A">
        <w:rPr>
          <w:rFonts w:ascii="Times New Roman" w:hAnsi="Times New Roman"/>
          <w:sz w:val="28"/>
          <w:szCs w:val="28"/>
        </w:rPr>
        <w:t>кв</w:t>
      </w:r>
      <w:proofErr w:type="gramStart"/>
      <w:r w:rsidRPr="00D02D5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D02D5A">
        <w:rPr>
          <w:rFonts w:ascii="Times New Roman" w:hAnsi="Times New Roman"/>
          <w:sz w:val="28"/>
          <w:szCs w:val="28"/>
        </w:rPr>
        <w:t xml:space="preserve">), утвержденный </w:t>
      </w:r>
      <w:hyperlink r:id="rId9" w:history="1">
        <w:r w:rsidRPr="00D02D5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02D5A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Югры</w:t>
      </w:r>
      <w:r w:rsidR="00245525" w:rsidRPr="002455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C2737">
        <w:rPr>
          <w:rFonts w:ascii="Times New Roman" w:eastAsiaTheme="minorHAnsi" w:hAnsi="Times New Roman"/>
          <w:sz w:val="28"/>
          <w:szCs w:val="28"/>
          <w:lang w:eastAsia="en-US"/>
        </w:rPr>
        <w:t>от 07</w:t>
      </w:r>
      <w:r w:rsidR="00245525" w:rsidRPr="00245525">
        <w:rPr>
          <w:rFonts w:ascii="Times New Roman" w:eastAsiaTheme="minorHAnsi" w:hAnsi="Times New Roman"/>
          <w:sz w:val="28"/>
          <w:szCs w:val="28"/>
          <w:lang w:eastAsia="en-US"/>
        </w:rPr>
        <w:t xml:space="preserve"> августа 2015 года № 249-п «Об утверждении результатов определения кадастровой стоимости земельных участков в составе земель населенных пунктов  на территории Ханты-Мансийского автономного ок</w:t>
      </w:r>
      <w:r w:rsidR="00245525">
        <w:rPr>
          <w:rFonts w:ascii="Times New Roman" w:eastAsiaTheme="minorHAnsi" w:hAnsi="Times New Roman"/>
          <w:sz w:val="28"/>
          <w:szCs w:val="28"/>
          <w:lang w:eastAsia="en-US"/>
        </w:rPr>
        <w:t xml:space="preserve">руга </w:t>
      </w:r>
      <w:r w:rsidR="00245525" w:rsidRPr="00D02D5A">
        <w:rPr>
          <w:rFonts w:ascii="Times New Roman" w:hAnsi="Times New Roman"/>
          <w:sz w:val="28"/>
          <w:szCs w:val="28"/>
        </w:rPr>
        <w:t>–</w:t>
      </w:r>
      <w:r w:rsidR="00245525" w:rsidRPr="00245525">
        <w:rPr>
          <w:rFonts w:ascii="Times New Roman" w:eastAsiaTheme="minorHAnsi" w:hAnsi="Times New Roman"/>
          <w:sz w:val="28"/>
          <w:szCs w:val="28"/>
          <w:lang w:eastAsia="en-US"/>
        </w:rPr>
        <w:t xml:space="preserve"> Югры и  признании утратившими силу некоторых постановлений правительства Ханты-Мансийско</w:t>
      </w:r>
      <w:r w:rsidR="00245525">
        <w:rPr>
          <w:rFonts w:ascii="Times New Roman" w:eastAsiaTheme="minorHAnsi" w:hAnsi="Times New Roman"/>
          <w:sz w:val="28"/>
          <w:szCs w:val="28"/>
          <w:lang w:eastAsia="en-US"/>
        </w:rPr>
        <w:t xml:space="preserve">го автономного округа </w:t>
      </w:r>
      <w:r w:rsidR="00245525" w:rsidRPr="00D02D5A">
        <w:rPr>
          <w:rFonts w:ascii="Times New Roman" w:hAnsi="Times New Roman"/>
          <w:sz w:val="28"/>
          <w:szCs w:val="28"/>
        </w:rPr>
        <w:t>–</w:t>
      </w:r>
      <w:r w:rsidR="00245525">
        <w:rPr>
          <w:rFonts w:ascii="Times New Roman" w:hAnsi="Times New Roman"/>
          <w:sz w:val="28"/>
          <w:szCs w:val="28"/>
        </w:rPr>
        <w:t xml:space="preserve"> </w:t>
      </w:r>
      <w:r w:rsidR="00245525" w:rsidRPr="00245525">
        <w:rPr>
          <w:rFonts w:ascii="Times New Roman" w:eastAsiaTheme="minorHAnsi" w:hAnsi="Times New Roman"/>
          <w:sz w:val="28"/>
          <w:szCs w:val="28"/>
          <w:lang w:eastAsia="en-US"/>
        </w:rPr>
        <w:t>Югры»</w:t>
      </w:r>
      <w:r w:rsidRPr="00245525">
        <w:rPr>
          <w:rFonts w:ascii="Times New Roman" w:hAnsi="Times New Roman"/>
          <w:sz w:val="28"/>
          <w:szCs w:val="28"/>
        </w:rPr>
        <w:t>;</w:t>
      </w:r>
    </w:p>
    <w:p w:rsidR="00D02D5A" w:rsidRPr="00D02D5A" w:rsidRDefault="00D02D5A" w:rsidP="00D02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D5A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proofErr w:type="spellStart"/>
      <w:r w:rsidRPr="00D02D5A">
        <w:rPr>
          <w:rFonts w:ascii="Times New Roman" w:hAnsi="Times New Roman"/>
          <w:sz w:val="28"/>
          <w:szCs w:val="28"/>
          <w:vertAlign w:val="subscript"/>
        </w:rPr>
        <w:t>нто</w:t>
      </w:r>
      <w:proofErr w:type="spellEnd"/>
      <w:r w:rsidRPr="00D02D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условная </w:t>
      </w:r>
      <w:r w:rsidRPr="00D02D5A">
        <w:rPr>
          <w:rFonts w:ascii="Times New Roman" w:hAnsi="Times New Roman"/>
          <w:sz w:val="28"/>
          <w:szCs w:val="28"/>
        </w:rPr>
        <w:t>площадь (</w:t>
      </w:r>
      <w:proofErr w:type="spellStart"/>
      <w:r w:rsidRPr="00D02D5A">
        <w:rPr>
          <w:rFonts w:ascii="Times New Roman" w:hAnsi="Times New Roman"/>
          <w:sz w:val="28"/>
          <w:szCs w:val="28"/>
        </w:rPr>
        <w:t>кв.м</w:t>
      </w:r>
      <w:proofErr w:type="spellEnd"/>
      <w:r w:rsidRPr="00D02D5A">
        <w:rPr>
          <w:rFonts w:ascii="Times New Roman" w:hAnsi="Times New Roman"/>
          <w:sz w:val="28"/>
          <w:szCs w:val="28"/>
        </w:rPr>
        <w:t>) нестационарного торгового объекта</w:t>
      </w:r>
      <w:r w:rsidR="008F7585">
        <w:rPr>
          <w:rFonts w:ascii="Times New Roman" w:hAnsi="Times New Roman"/>
          <w:sz w:val="28"/>
          <w:szCs w:val="28"/>
        </w:rPr>
        <w:t xml:space="preserve"> развозной торговли;</w:t>
      </w:r>
    </w:p>
    <w:p w:rsidR="00D02D5A" w:rsidRDefault="00D02D5A" w:rsidP="00D02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D5A">
        <w:rPr>
          <w:rFonts w:ascii="Times New Roman" w:hAnsi="Times New Roman"/>
          <w:sz w:val="28"/>
          <w:szCs w:val="28"/>
        </w:rPr>
        <w:t>С</w:t>
      </w:r>
      <w:r w:rsidRPr="00D02D5A">
        <w:rPr>
          <w:rFonts w:ascii="Times New Roman" w:hAnsi="Times New Roman"/>
          <w:sz w:val="28"/>
          <w:szCs w:val="28"/>
          <w:vertAlign w:val="subscript"/>
        </w:rPr>
        <w:t>ар</w:t>
      </w:r>
      <w:r w:rsidRPr="00D02D5A">
        <w:rPr>
          <w:rFonts w:ascii="Times New Roman" w:hAnsi="Times New Roman"/>
          <w:sz w:val="28"/>
          <w:szCs w:val="28"/>
        </w:rPr>
        <w:t xml:space="preserve"> – ставка арендной платы, определенная в соответствии с </w:t>
      </w:r>
      <w:hyperlink r:id="rId10" w:history="1">
        <w:r w:rsidRPr="00D02D5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02D5A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Югры от 02 декабря 2011 года № 457-п «Об арендной плате за земельные участки земель населенных пунктов»</w:t>
      </w:r>
      <w:r>
        <w:rPr>
          <w:rFonts w:ascii="Times New Roman" w:hAnsi="Times New Roman"/>
          <w:sz w:val="28"/>
          <w:szCs w:val="28"/>
        </w:rPr>
        <w:t>.</w:t>
      </w:r>
    </w:p>
    <w:p w:rsidR="00D02D5A" w:rsidRDefault="00D02D5A" w:rsidP="00F64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Условная площадь </w:t>
      </w:r>
      <w:r w:rsidRPr="00D02D5A">
        <w:rPr>
          <w:rFonts w:ascii="Times New Roman" w:hAnsi="Times New Roman"/>
          <w:sz w:val="28"/>
          <w:szCs w:val="28"/>
        </w:rPr>
        <w:t xml:space="preserve">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развозной торговли равняется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0624" w:rsidRPr="00890624" w:rsidRDefault="00890624" w:rsidP="0037269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624">
        <w:rPr>
          <w:rFonts w:ascii="Times New Roman" w:hAnsi="Times New Roman"/>
          <w:sz w:val="28"/>
          <w:szCs w:val="28"/>
        </w:rPr>
        <w:t xml:space="preserve">Основанием для пересмотра платы является изменение нормативных правовых актов Ханты-Мансийского автономного округа – Югры, регулирующих вопросы установления  средневзвешенного удельного показателя кадастровой стоимости земли и </w:t>
      </w:r>
      <w:r>
        <w:rPr>
          <w:rFonts w:ascii="Times New Roman" w:hAnsi="Times New Roman"/>
          <w:sz w:val="28"/>
          <w:szCs w:val="28"/>
        </w:rPr>
        <w:t>ставки</w:t>
      </w:r>
      <w:r w:rsidRPr="00890624">
        <w:rPr>
          <w:rFonts w:ascii="Times New Roman" w:hAnsi="Times New Roman"/>
          <w:sz w:val="28"/>
          <w:szCs w:val="28"/>
        </w:rPr>
        <w:t xml:space="preserve"> арендной платы за земельные уч</w:t>
      </w:r>
      <w:r>
        <w:rPr>
          <w:rFonts w:ascii="Times New Roman" w:hAnsi="Times New Roman"/>
          <w:sz w:val="28"/>
          <w:szCs w:val="28"/>
        </w:rPr>
        <w:t>астки земель населенных пунктов</w:t>
      </w:r>
      <w:r w:rsidRPr="00890624">
        <w:rPr>
          <w:rFonts w:ascii="Times New Roman" w:hAnsi="Times New Roman"/>
          <w:sz w:val="28"/>
          <w:szCs w:val="28"/>
        </w:rPr>
        <w:t>.</w:t>
      </w:r>
    </w:p>
    <w:p w:rsidR="00C91FAE" w:rsidRPr="00C91FAE" w:rsidRDefault="003C238A" w:rsidP="0037269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Плата вносится в бюджет </w:t>
      </w:r>
      <w:r w:rsidR="00383A46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Светлый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 начала о</w:t>
      </w:r>
      <w:r w:rsidR="00AA3A13">
        <w:rPr>
          <w:rFonts w:ascii="Times New Roman" w:eastAsiaTheme="minorHAnsi" w:hAnsi="Times New Roman"/>
          <w:sz w:val="28"/>
          <w:szCs w:val="28"/>
          <w:lang w:eastAsia="en-US"/>
        </w:rPr>
        <w:t>существления разво</w:t>
      </w:r>
      <w:r w:rsidR="00C91FAE">
        <w:rPr>
          <w:rFonts w:ascii="Times New Roman" w:eastAsiaTheme="minorHAnsi" w:hAnsi="Times New Roman"/>
          <w:sz w:val="28"/>
          <w:szCs w:val="28"/>
          <w:lang w:eastAsia="en-US"/>
        </w:rPr>
        <w:t>зной торговли  по следующим реквизитам:</w:t>
      </w:r>
    </w:p>
    <w:p w:rsidR="002123D7" w:rsidRPr="002123D7" w:rsidRDefault="002123D7" w:rsidP="002123D7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2123D7">
        <w:rPr>
          <w:sz w:val="28"/>
          <w:szCs w:val="28"/>
        </w:rPr>
        <w:t>УФК по ХМАО-Югре (администрация сельского поселения Светлый л/с 04873032680) ИНН 8613005884 КПП 861301001, БИК 047162000,</w:t>
      </w:r>
      <w:r w:rsidRPr="002123D7">
        <w:rPr>
          <w:sz w:val="28"/>
          <w:szCs w:val="28"/>
        </w:rPr>
        <w:t xml:space="preserve">                             </w:t>
      </w:r>
      <w:r w:rsidRPr="002123D7">
        <w:rPr>
          <w:sz w:val="28"/>
          <w:szCs w:val="28"/>
        </w:rPr>
        <w:t xml:space="preserve">РКЦ Ханты-Мансийск </w:t>
      </w:r>
      <w:proofErr w:type="spellStart"/>
      <w:r w:rsidRPr="002123D7">
        <w:rPr>
          <w:sz w:val="28"/>
          <w:szCs w:val="28"/>
        </w:rPr>
        <w:t>г</w:t>
      </w:r>
      <w:proofErr w:type="gramStart"/>
      <w:r w:rsidRPr="002123D7">
        <w:rPr>
          <w:sz w:val="28"/>
          <w:szCs w:val="28"/>
        </w:rPr>
        <w:t>.Х</w:t>
      </w:r>
      <w:proofErr w:type="gramEnd"/>
      <w:r w:rsidRPr="002123D7">
        <w:rPr>
          <w:sz w:val="28"/>
          <w:szCs w:val="28"/>
        </w:rPr>
        <w:t>анты-Мансийска</w:t>
      </w:r>
      <w:proofErr w:type="spellEnd"/>
      <w:r w:rsidRPr="002123D7">
        <w:rPr>
          <w:sz w:val="28"/>
          <w:szCs w:val="28"/>
        </w:rPr>
        <w:t>, р/</w:t>
      </w:r>
      <w:proofErr w:type="spellStart"/>
      <w:r w:rsidRPr="002123D7">
        <w:rPr>
          <w:sz w:val="28"/>
          <w:szCs w:val="28"/>
        </w:rPr>
        <w:t>сч</w:t>
      </w:r>
      <w:proofErr w:type="spellEnd"/>
      <w:r w:rsidRPr="002123D7">
        <w:rPr>
          <w:sz w:val="28"/>
          <w:szCs w:val="28"/>
        </w:rPr>
        <w:t xml:space="preserve"> № 4010181090000001001, </w:t>
      </w:r>
      <w:r>
        <w:rPr>
          <w:sz w:val="28"/>
          <w:szCs w:val="28"/>
        </w:rPr>
        <w:t xml:space="preserve">      </w:t>
      </w:r>
      <w:r w:rsidRPr="002123D7">
        <w:rPr>
          <w:rFonts w:eastAsiaTheme="minorHAnsi"/>
          <w:sz w:val="28"/>
          <w:szCs w:val="28"/>
          <w:lang w:eastAsia="en-US"/>
        </w:rPr>
        <w:t xml:space="preserve">КБК 650 115020 50010 0000 140; </w:t>
      </w:r>
      <w:r w:rsidRPr="002123D7">
        <w:rPr>
          <w:sz w:val="28"/>
          <w:szCs w:val="28"/>
        </w:rPr>
        <w:t xml:space="preserve"> ОКТМО 71812424. </w:t>
      </w:r>
      <w:bookmarkStart w:id="0" w:name="_GoBack"/>
      <w:bookmarkEnd w:id="0"/>
    </w:p>
    <w:p w:rsidR="00E648A6" w:rsidRDefault="00E648A6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48A6" w:rsidRDefault="00E648A6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sectPr w:rsidR="00E648A6" w:rsidSect="004F181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37" w:rsidRDefault="00CD5137" w:rsidP="004F181A">
      <w:pPr>
        <w:spacing w:after="0" w:line="240" w:lineRule="auto"/>
      </w:pPr>
      <w:r>
        <w:separator/>
      </w:r>
    </w:p>
  </w:endnote>
  <w:endnote w:type="continuationSeparator" w:id="0">
    <w:p w:rsidR="00CD5137" w:rsidRDefault="00CD5137" w:rsidP="004F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37" w:rsidRDefault="00CD5137" w:rsidP="004F181A">
      <w:pPr>
        <w:spacing w:after="0" w:line="240" w:lineRule="auto"/>
      </w:pPr>
      <w:r>
        <w:separator/>
      </w:r>
    </w:p>
  </w:footnote>
  <w:footnote w:type="continuationSeparator" w:id="0">
    <w:p w:rsidR="00CD5137" w:rsidRDefault="00CD5137" w:rsidP="004F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710"/>
      <w:docPartObj>
        <w:docPartGallery w:val="Page Numbers (Top of Page)"/>
        <w:docPartUnique/>
      </w:docPartObj>
    </w:sdtPr>
    <w:sdtEndPr/>
    <w:sdtContent>
      <w:p w:rsidR="004F181A" w:rsidRDefault="004F18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D7">
          <w:rPr>
            <w:noProof/>
          </w:rPr>
          <w:t>2</w:t>
        </w:r>
        <w:r>
          <w:fldChar w:fldCharType="end"/>
        </w:r>
      </w:p>
    </w:sdtContent>
  </w:sdt>
  <w:p w:rsidR="004F181A" w:rsidRDefault="004F1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6F"/>
    <w:multiLevelType w:val="multilevel"/>
    <w:tmpl w:val="9F168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9EA10B9"/>
    <w:multiLevelType w:val="multilevel"/>
    <w:tmpl w:val="3EF0FE0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4787ACA"/>
    <w:multiLevelType w:val="hybridMultilevel"/>
    <w:tmpl w:val="43E8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1F0A"/>
    <w:multiLevelType w:val="multilevel"/>
    <w:tmpl w:val="FCE69C1E"/>
    <w:lvl w:ilvl="0">
      <w:start w:val="1"/>
      <w:numFmt w:val="decimal"/>
      <w:lvlText w:val="%1."/>
      <w:lvlJc w:val="left"/>
      <w:pPr>
        <w:ind w:left="1802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66"/>
    <w:rsid w:val="000353D5"/>
    <w:rsid w:val="00071E4F"/>
    <w:rsid w:val="000F0388"/>
    <w:rsid w:val="000F7907"/>
    <w:rsid w:val="00114413"/>
    <w:rsid w:val="00114735"/>
    <w:rsid w:val="001904E4"/>
    <w:rsid w:val="001C0020"/>
    <w:rsid w:val="001C6C92"/>
    <w:rsid w:val="001D6C4F"/>
    <w:rsid w:val="002123D7"/>
    <w:rsid w:val="00220D78"/>
    <w:rsid w:val="00245525"/>
    <w:rsid w:val="002C2FC8"/>
    <w:rsid w:val="002D7FF2"/>
    <w:rsid w:val="00311EF5"/>
    <w:rsid w:val="00360C3A"/>
    <w:rsid w:val="00372698"/>
    <w:rsid w:val="00372F98"/>
    <w:rsid w:val="00383A46"/>
    <w:rsid w:val="00391934"/>
    <w:rsid w:val="003C238A"/>
    <w:rsid w:val="003C7175"/>
    <w:rsid w:val="003E692C"/>
    <w:rsid w:val="004051D2"/>
    <w:rsid w:val="0041733F"/>
    <w:rsid w:val="004F181A"/>
    <w:rsid w:val="005A66A4"/>
    <w:rsid w:val="005C2737"/>
    <w:rsid w:val="005D139C"/>
    <w:rsid w:val="00616E9C"/>
    <w:rsid w:val="00632439"/>
    <w:rsid w:val="00637C05"/>
    <w:rsid w:val="0065133D"/>
    <w:rsid w:val="00695103"/>
    <w:rsid w:val="006A26F7"/>
    <w:rsid w:val="006C0EC8"/>
    <w:rsid w:val="006C48EC"/>
    <w:rsid w:val="006D2ECA"/>
    <w:rsid w:val="006E777E"/>
    <w:rsid w:val="00730F29"/>
    <w:rsid w:val="0073601B"/>
    <w:rsid w:val="00804D12"/>
    <w:rsid w:val="00820F7E"/>
    <w:rsid w:val="00890624"/>
    <w:rsid w:val="008E511A"/>
    <w:rsid w:val="008F7585"/>
    <w:rsid w:val="009800A4"/>
    <w:rsid w:val="009C3D28"/>
    <w:rsid w:val="009D165F"/>
    <w:rsid w:val="009D56E8"/>
    <w:rsid w:val="00A11066"/>
    <w:rsid w:val="00A2447F"/>
    <w:rsid w:val="00A419E9"/>
    <w:rsid w:val="00AA3A13"/>
    <w:rsid w:val="00AE5E6A"/>
    <w:rsid w:val="00B05A9A"/>
    <w:rsid w:val="00BE5832"/>
    <w:rsid w:val="00C3671D"/>
    <w:rsid w:val="00C91FAE"/>
    <w:rsid w:val="00CD5137"/>
    <w:rsid w:val="00CD6182"/>
    <w:rsid w:val="00D02D5A"/>
    <w:rsid w:val="00D67316"/>
    <w:rsid w:val="00D83190"/>
    <w:rsid w:val="00D83885"/>
    <w:rsid w:val="00E02587"/>
    <w:rsid w:val="00E2484D"/>
    <w:rsid w:val="00E360B0"/>
    <w:rsid w:val="00E4655E"/>
    <w:rsid w:val="00E648A6"/>
    <w:rsid w:val="00E70A75"/>
    <w:rsid w:val="00EA2882"/>
    <w:rsid w:val="00EB7836"/>
    <w:rsid w:val="00EC2365"/>
    <w:rsid w:val="00EF4D8D"/>
    <w:rsid w:val="00EF6993"/>
    <w:rsid w:val="00F54B75"/>
    <w:rsid w:val="00F64F49"/>
    <w:rsid w:val="00F82B2B"/>
    <w:rsid w:val="00FB01D4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table" w:styleId="a4">
    <w:name w:val="Table Grid"/>
    <w:basedOn w:val="a1"/>
    <w:uiPriority w:val="59"/>
    <w:rsid w:val="008E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360B0"/>
  </w:style>
  <w:style w:type="paragraph" w:customStyle="1" w:styleId="ConsPlusNonformat">
    <w:name w:val="ConsPlusNonformat"/>
    <w:rsid w:val="001C6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8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81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83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2">
    <w:name w:val="Body Text 2"/>
    <w:basedOn w:val="a"/>
    <w:link w:val="20"/>
    <w:rsid w:val="002123D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2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table" w:styleId="a4">
    <w:name w:val="Table Grid"/>
    <w:basedOn w:val="a1"/>
    <w:uiPriority w:val="59"/>
    <w:rsid w:val="008E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360B0"/>
  </w:style>
  <w:style w:type="paragraph" w:customStyle="1" w:styleId="ConsPlusNonformat">
    <w:name w:val="ConsPlusNonformat"/>
    <w:rsid w:val="001C6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8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81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83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2">
    <w:name w:val="Body Text 2"/>
    <w:basedOn w:val="a"/>
    <w:link w:val="20"/>
    <w:rsid w:val="002123D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2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9BFB657E65AD6AEE9DC60E12D7CDAF980B86DA4954150F194B1264A92814AD2BCDD30E692F418185B47059gFb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9BFB657E65AD6AEE9DC60E12D7CDAF980B86DA49541009134E1264A92814AD2BCDD30E692F418185B27754gF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F54E-5B4D-47A5-AB5C-969D59AF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GO</cp:lastModifiedBy>
  <cp:revision>7</cp:revision>
  <cp:lastPrinted>2017-03-30T09:30:00Z</cp:lastPrinted>
  <dcterms:created xsi:type="dcterms:W3CDTF">2017-03-28T06:48:00Z</dcterms:created>
  <dcterms:modified xsi:type="dcterms:W3CDTF">2017-03-30T10:04:00Z</dcterms:modified>
</cp:coreProperties>
</file>