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5B3857" w:rsidP="005A2F9D">
      <w:pPr>
        <w:jc w:val="right"/>
        <w:rPr>
          <w:sz w:val="28"/>
          <w:szCs w:val="28"/>
        </w:rPr>
      </w:pPr>
    </w:p>
    <w:p w:rsidR="007433D8" w:rsidRDefault="007433D8" w:rsidP="005A2F9D">
      <w:pPr>
        <w:jc w:val="center"/>
        <w:rPr>
          <w:sz w:val="28"/>
          <w:szCs w:val="28"/>
        </w:rPr>
      </w:pPr>
    </w:p>
    <w:p w:rsidR="00FC543F" w:rsidRDefault="00FC543F" w:rsidP="00FC54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FC543F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0.0</w:t>
      </w:r>
      <w:r w:rsidR="00FC543F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C315A6">
              <w:rPr>
                <w:b/>
                <w:sz w:val="28"/>
                <w:szCs w:val="28"/>
              </w:rPr>
              <w:t>20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F865DF">
              <w:rPr>
                <w:b/>
                <w:bCs/>
                <w:sz w:val="28"/>
                <w:szCs w:val="28"/>
              </w:rPr>
              <w:t>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43F" w:rsidRPr="00B153E1" w:rsidRDefault="00FC543F" w:rsidP="00FC543F">
      <w:pPr>
        <w:ind w:firstLine="709"/>
        <w:jc w:val="both"/>
        <w:rPr>
          <w:sz w:val="28"/>
          <w:szCs w:val="28"/>
        </w:rPr>
      </w:pPr>
      <w:r w:rsidRPr="00B153E1">
        <w:rPr>
          <w:sz w:val="28"/>
          <w:szCs w:val="28"/>
        </w:rPr>
        <w:t>В целях приведения в соответствие с Земельным кодексом Российской Федерации, Федеральным законом от 27 июля  2010 года № 210-ФЗ «</w:t>
      </w:r>
      <w:proofErr w:type="gramStart"/>
      <w:r w:rsidRPr="00B153E1">
        <w:rPr>
          <w:sz w:val="28"/>
          <w:szCs w:val="28"/>
        </w:rPr>
        <w:t>Об</w:t>
      </w:r>
      <w:proofErr w:type="gramEnd"/>
      <w:r w:rsidRPr="00B153E1">
        <w:rPr>
          <w:sz w:val="28"/>
          <w:szCs w:val="28"/>
        </w:rPr>
        <w:t xml:space="preserve"> организации предоставления государственных и муниципальных услуг», на основании Устава сельского поселения </w:t>
      </w:r>
      <w:proofErr w:type="gramStart"/>
      <w:r w:rsidRPr="00B153E1">
        <w:rPr>
          <w:sz w:val="28"/>
          <w:szCs w:val="28"/>
        </w:rPr>
        <w:t>Светлый</w:t>
      </w:r>
      <w:proofErr w:type="gramEnd"/>
      <w:r w:rsidRPr="00B153E1">
        <w:rPr>
          <w:sz w:val="28"/>
          <w:szCs w:val="28"/>
        </w:rPr>
        <w:t xml:space="preserve">,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C315A6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C315A6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155B8B" w:rsidRPr="00C315A6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C315A6" w:rsidRPr="00C315A6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C315A6">
        <w:rPr>
          <w:rFonts w:ascii="Times New Roman" w:hAnsi="Times New Roman" w:cs="Times New Roman"/>
          <w:sz w:val="28"/>
          <w:szCs w:val="28"/>
        </w:rPr>
        <w:t>»</w:t>
      </w:r>
      <w:r w:rsidRPr="00C315A6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C315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543F" w:rsidRPr="00FC543F" w:rsidRDefault="00FC543F" w:rsidP="00FC543F">
      <w:pPr>
        <w:pStyle w:val="ng-scope"/>
        <w:numPr>
          <w:ilvl w:val="1"/>
          <w:numId w:val="4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 xml:space="preserve"> Абзац два пункта 2 главы 1 раздела </w:t>
      </w:r>
      <w:r w:rsidRPr="00FC543F">
        <w:rPr>
          <w:sz w:val="28"/>
          <w:szCs w:val="28"/>
          <w:lang w:val="en-US"/>
        </w:rPr>
        <w:t>I</w:t>
      </w:r>
      <w:r w:rsidRPr="00FC543F">
        <w:rPr>
          <w:sz w:val="28"/>
          <w:szCs w:val="28"/>
        </w:rPr>
        <w:t>. Общие положения приложения к Постановлению изложить в новой редакции:</w:t>
      </w:r>
    </w:p>
    <w:p w:rsidR="00155B8B" w:rsidRPr="00C315A6" w:rsidRDefault="00155B8B" w:rsidP="00FC543F">
      <w:pPr>
        <w:tabs>
          <w:tab w:val="left" w:pos="720"/>
        </w:tabs>
        <w:suppressAutoHyphens w:val="0"/>
        <w:autoSpaceDE w:val="0"/>
        <w:autoSpaceDN w:val="0"/>
        <w:adjustRightInd w:val="0"/>
        <w:ind w:firstLine="698"/>
        <w:jc w:val="both"/>
        <w:outlineLvl w:val="2"/>
        <w:rPr>
          <w:sz w:val="28"/>
          <w:szCs w:val="28"/>
        </w:rPr>
      </w:pPr>
      <w:r w:rsidRPr="00C315A6">
        <w:rPr>
          <w:sz w:val="28"/>
          <w:szCs w:val="28"/>
          <w:lang w:eastAsia="ru-RU"/>
        </w:rPr>
        <w:tab/>
      </w:r>
      <w:proofErr w:type="gramStart"/>
      <w:r w:rsidRPr="00C315A6">
        <w:rPr>
          <w:sz w:val="28"/>
          <w:szCs w:val="28"/>
          <w:lang w:eastAsia="ru-RU"/>
        </w:rPr>
        <w:t>«</w:t>
      </w:r>
      <w:r w:rsidR="00C315A6" w:rsidRPr="00C315A6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участков, находящихся в муниципальной собственности </w:t>
      </w:r>
      <w:r w:rsidR="00C315A6">
        <w:rPr>
          <w:sz w:val="28"/>
          <w:szCs w:val="28"/>
          <w:lang w:eastAsia="ru-RU"/>
        </w:rPr>
        <w:t>муниципального образования сельское поселение Светлый</w:t>
      </w:r>
      <w:bookmarkStart w:id="0" w:name="_GoBack"/>
      <w:bookmarkEnd w:id="0"/>
      <w:r w:rsidR="00C315A6" w:rsidRPr="00C315A6">
        <w:rPr>
          <w:sz w:val="28"/>
          <w:szCs w:val="28"/>
          <w:lang w:eastAsia="ru-RU"/>
        </w:rPr>
        <w:t>, на торгах по запросу заявителя в соответствии с требованиями Федерального закона от 27.07.2010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- правовыми актами Российской</w:t>
      </w:r>
      <w:proofErr w:type="gramEnd"/>
      <w:r w:rsidR="00C315A6" w:rsidRPr="00C315A6">
        <w:rPr>
          <w:sz w:val="28"/>
          <w:szCs w:val="28"/>
          <w:lang w:eastAsia="ru-RU"/>
        </w:rPr>
        <w:t xml:space="preserve"> Федерации, Ханты-Мансийского автономного округа – Югры, Уставом сельского поселения </w:t>
      </w:r>
      <w:proofErr w:type="gramStart"/>
      <w:r w:rsidR="00C315A6" w:rsidRPr="00C315A6">
        <w:rPr>
          <w:sz w:val="28"/>
          <w:szCs w:val="28"/>
          <w:lang w:eastAsia="ru-RU"/>
        </w:rPr>
        <w:t>Светлый</w:t>
      </w:r>
      <w:proofErr w:type="gramEnd"/>
      <w:r w:rsidR="00C315A6" w:rsidRPr="00C315A6">
        <w:rPr>
          <w:sz w:val="28"/>
          <w:szCs w:val="28"/>
          <w:lang w:eastAsia="ru-RU"/>
        </w:rPr>
        <w:t xml:space="preserve"> и иными муниципальными нормативными - правовыми актами администрации сельского поселения Светлый, настоящим Регламентом;</w:t>
      </w:r>
      <w:r w:rsidRPr="00C315A6">
        <w:rPr>
          <w:sz w:val="28"/>
          <w:szCs w:val="28"/>
        </w:rPr>
        <w:t>».</w:t>
      </w:r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lastRenderedPageBreak/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57" w:rsidRDefault="00F84B57" w:rsidP="00D03588">
      <w:r>
        <w:separator/>
      </w:r>
    </w:p>
  </w:endnote>
  <w:endnote w:type="continuationSeparator" w:id="0">
    <w:p w:rsidR="00F84B57" w:rsidRDefault="00F84B57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57" w:rsidRDefault="00F84B57" w:rsidP="00D03588">
      <w:r>
        <w:separator/>
      </w:r>
    </w:p>
  </w:footnote>
  <w:footnote w:type="continuationSeparator" w:id="0">
    <w:p w:rsidR="00F84B57" w:rsidRDefault="00F84B57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84B57"/>
    <w:rsid w:val="00F91A54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4B1C-2F0E-414B-8D89-8C5F8F0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99</cp:revision>
  <cp:lastPrinted>2017-01-23T09:57:00Z</cp:lastPrinted>
  <dcterms:created xsi:type="dcterms:W3CDTF">2015-04-14T08:12:00Z</dcterms:created>
  <dcterms:modified xsi:type="dcterms:W3CDTF">2017-01-23T09:58:00Z</dcterms:modified>
</cp:coreProperties>
</file>