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ED" w:rsidRPr="00A750ED" w:rsidRDefault="00A750ED" w:rsidP="00A750ED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0E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750ED" w:rsidRPr="00A750ED" w:rsidRDefault="00A750ED" w:rsidP="00A750ED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0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A750ED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A750ED" w:rsidRPr="00A750ED" w:rsidRDefault="00A750ED" w:rsidP="00A750ED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750ED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A750E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750ED" w:rsidRPr="00A750ED" w:rsidRDefault="00A750ED" w:rsidP="00A750ED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0ED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A750ED" w:rsidRPr="00A750ED" w:rsidRDefault="00A750ED" w:rsidP="00A750ED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0ED" w:rsidRPr="00A750ED" w:rsidRDefault="00A750ED" w:rsidP="00A750ED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0E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750ED" w:rsidRPr="00A750ED" w:rsidRDefault="00A750ED" w:rsidP="00A750ED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0ED" w:rsidRPr="00A750ED" w:rsidRDefault="00A750ED" w:rsidP="00A750ED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50ED">
        <w:rPr>
          <w:rFonts w:ascii="Times New Roman" w:hAnsi="Times New Roman" w:cs="Times New Roman"/>
          <w:sz w:val="28"/>
          <w:szCs w:val="28"/>
          <w:u w:val="single"/>
        </w:rPr>
        <w:t>от 2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A750ED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A750ED">
        <w:rPr>
          <w:rFonts w:ascii="Times New Roman" w:hAnsi="Times New Roman" w:cs="Times New Roman"/>
          <w:sz w:val="28"/>
          <w:szCs w:val="28"/>
          <w:u w:val="single"/>
        </w:rPr>
        <w:t>.2015</w:t>
      </w:r>
      <w:r w:rsidRPr="00A750ED">
        <w:rPr>
          <w:rFonts w:ascii="Times New Roman" w:hAnsi="Times New Roman" w:cs="Times New Roman"/>
          <w:sz w:val="28"/>
          <w:szCs w:val="28"/>
        </w:rPr>
        <w:tab/>
      </w:r>
      <w:r w:rsidRPr="00A750ED">
        <w:rPr>
          <w:rFonts w:ascii="Times New Roman" w:hAnsi="Times New Roman" w:cs="Times New Roman"/>
          <w:sz w:val="28"/>
          <w:szCs w:val="28"/>
        </w:rPr>
        <w:tab/>
      </w:r>
      <w:r w:rsidRPr="00A750ED">
        <w:rPr>
          <w:rFonts w:ascii="Times New Roman" w:hAnsi="Times New Roman" w:cs="Times New Roman"/>
          <w:sz w:val="28"/>
          <w:szCs w:val="28"/>
        </w:rPr>
        <w:tab/>
      </w:r>
      <w:r w:rsidRPr="00A750ED">
        <w:rPr>
          <w:rFonts w:ascii="Times New Roman" w:hAnsi="Times New Roman" w:cs="Times New Roman"/>
          <w:sz w:val="28"/>
          <w:szCs w:val="28"/>
        </w:rPr>
        <w:tab/>
      </w:r>
      <w:r w:rsidRPr="00A750ED">
        <w:rPr>
          <w:rFonts w:ascii="Times New Roman" w:hAnsi="Times New Roman" w:cs="Times New Roman"/>
          <w:sz w:val="28"/>
          <w:szCs w:val="28"/>
        </w:rPr>
        <w:tab/>
      </w:r>
      <w:r w:rsidRPr="00A750ED">
        <w:rPr>
          <w:rFonts w:ascii="Times New Roman" w:hAnsi="Times New Roman" w:cs="Times New Roman"/>
          <w:sz w:val="28"/>
          <w:szCs w:val="28"/>
        </w:rPr>
        <w:tab/>
      </w:r>
      <w:r w:rsidRPr="00A750ED">
        <w:rPr>
          <w:rFonts w:ascii="Times New Roman" w:hAnsi="Times New Roman" w:cs="Times New Roman"/>
          <w:sz w:val="28"/>
          <w:szCs w:val="28"/>
        </w:rPr>
        <w:tab/>
      </w:r>
      <w:r w:rsidRPr="00A750ED">
        <w:rPr>
          <w:rFonts w:ascii="Times New Roman" w:hAnsi="Times New Roman" w:cs="Times New Roman"/>
          <w:sz w:val="28"/>
          <w:szCs w:val="28"/>
        </w:rPr>
        <w:tab/>
      </w:r>
      <w:r w:rsidRPr="00A750ED">
        <w:rPr>
          <w:rFonts w:ascii="Times New Roman" w:hAnsi="Times New Roman" w:cs="Times New Roman"/>
          <w:sz w:val="28"/>
          <w:szCs w:val="28"/>
        </w:rPr>
        <w:tab/>
      </w:r>
      <w:r w:rsidRPr="00A750ED">
        <w:rPr>
          <w:rFonts w:ascii="Times New Roman" w:hAnsi="Times New Roman" w:cs="Times New Roman"/>
          <w:sz w:val="28"/>
          <w:szCs w:val="28"/>
        </w:rPr>
        <w:tab/>
        <w:t>№ 1</w:t>
      </w:r>
      <w:r>
        <w:rPr>
          <w:rFonts w:ascii="Times New Roman" w:hAnsi="Times New Roman" w:cs="Times New Roman"/>
          <w:sz w:val="28"/>
          <w:szCs w:val="28"/>
        </w:rPr>
        <w:t>58</w:t>
      </w:r>
    </w:p>
    <w:p w:rsidR="00A750ED" w:rsidRPr="00A750ED" w:rsidRDefault="00A750ED" w:rsidP="00A750ED">
      <w:pPr>
        <w:pStyle w:val="1"/>
        <w:numPr>
          <w:ilvl w:val="0"/>
          <w:numId w:val="3"/>
        </w:numPr>
        <w:tabs>
          <w:tab w:val="clear" w:pos="432"/>
          <w:tab w:val="num" w:pos="0"/>
        </w:tabs>
        <w:ind w:left="0" w:firstLine="0"/>
        <w:jc w:val="left"/>
        <w:rPr>
          <w:sz w:val="28"/>
          <w:szCs w:val="28"/>
        </w:rPr>
      </w:pPr>
      <w:r w:rsidRPr="00A750ED">
        <w:rPr>
          <w:sz w:val="28"/>
          <w:szCs w:val="28"/>
        </w:rPr>
        <w:t>пос. Светлый</w:t>
      </w:r>
    </w:p>
    <w:p w:rsidR="00A750ED" w:rsidRPr="00A750ED" w:rsidRDefault="00A750ED" w:rsidP="00A750ED">
      <w:pPr>
        <w:pStyle w:val="1"/>
        <w:numPr>
          <w:ilvl w:val="0"/>
          <w:numId w:val="3"/>
        </w:numPr>
        <w:rPr>
          <w:b/>
          <w:sz w:val="28"/>
          <w:szCs w:val="28"/>
        </w:rPr>
      </w:pPr>
    </w:p>
    <w:tbl>
      <w:tblPr>
        <w:tblW w:w="97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0"/>
        <w:gridCol w:w="4678"/>
      </w:tblGrid>
      <w:tr w:rsidR="00A750ED" w:rsidRPr="00A750ED" w:rsidTr="00A750ED">
        <w:tc>
          <w:tcPr>
            <w:tcW w:w="5070" w:type="dxa"/>
          </w:tcPr>
          <w:p w:rsidR="00A750ED" w:rsidRPr="00A750ED" w:rsidRDefault="00A750ED" w:rsidP="00A750ED">
            <w:pPr>
              <w:tabs>
                <w:tab w:val="left" w:pos="4678"/>
                <w:tab w:val="left" w:pos="4820"/>
                <w:tab w:val="left" w:pos="4854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0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доли земельных </w:t>
            </w:r>
            <w:r w:rsidRPr="00A750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участков, подлежащих включению в перечень земельных участков предоставляемых бесплатно в собственность граждан для индивидуального жилищного строительства на 2016 год на территории сельского поселения Светлый</w:t>
            </w:r>
          </w:p>
          <w:p w:rsidR="00A750ED" w:rsidRPr="00A750ED" w:rsidRDefault="00A750ED" w:rsidP="005B32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750ED" w:rsidRPr="00A750ED" w:rsidRDefault="00A750ED" w:rsidP="005B32F6">
            <w:pPr>
              <w:pStyle w:val="Style2"/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2D0BCF" w:rsidRPr="00A750ED" w:rsidRDefault="00D1710D" w:rsidP="00C81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50ED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hyperlink r:id="rId6" w:history="1">
        <w:r w:rsidRPr="00A750ED">
          <w:rPr>
            <w:rFonts w:ascii="Times New Roman" w:hAnsi="Times New Roman" w:cs="Times New Roman"/>
            <w:bCs/>
            <w:sz w:val="26"/>
            <w:szCs w:val="26"/>
          </w:rPr>
          <w:t>пунктом 15 статьи 6.2</w:t>
        </w:r>
      </w:hyperlink>
      <w:r w:rsidRPr="00A750ED">
        <w:rPr>
          <w:rFonts w:ascii="Times New Roman" w:hAnsi="Times New Roman" w:cs="Times New Roman"/>
          <w:bCs/>
          <w:sz w:val="26"/>
          <w:szCs w:val="26"/>
        </w:rPr>
        <w:t xml:space="preserve"> Закона Ханты-Мансийского автономного округа от 03.05.2000 № 26-оз «О регулировании отдельных земельных отношений </w:t>
      </w:r>
      <w:proofErr w:type="gramStart"/>
      <w:r w:rsidRPr="00A750ED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A750E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A750ED">
        <w:rPr>
          <w:rFonts w:ascii="Times New Roman" w:hAnsi="Times New Roman" w:cs="Times New Roman"/>
          <w:bCs/>
          <w:sz w:val="26"/>
          <w:szCs w:val="26"/>
        </w:rPr>
        <w:t>Ханты-Мансийском</w:t>
      </w:r>
      <w:proofErr w:type="gramEnd"/>
      <w:r w:rsidRPr="00A750ED">
        <w:rPr>
          <w:rFonts w:ascii="Times New Roman" w:hAnsi="Times New Roman" w:cs="Times New Roman"/>
          <w:bCs/>
          <w:sz w:val="26"/>
          <w:szCs w:val="26"/>
        </w:rPr>
        <w:t xml:space="preserve"> автономном округе – Югре</w:t>
      </w:r>
      <w:r w:rsidR="00A750ED" w:rsidRPr="00A750ED">
        <w:rPr>
          <w:rFonts w:ascii="Times New Roman" w:hAnsi="Times New Roman" w:cs="Times New Roman"/>
          <w:bCs/>
          <w:sz w:val="26"/>
          <w:szCs w:val="26"/>
        </w:rPr>
        <w:t>,</w:t>
      </w:r>
    </w:p>
    <w:p w:rsidR="002D0BCF" w:rsidRPr="00A750ED" w:rsidRDefault="002D0BCF" w:rsidP="00C81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0BCF" w:rsidRPr="00A750ED" w:rsidRDefault="002D0BCF" w:rsidP="002D0B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750ED">
        <w:rPr>
          <w:rFonts w:ascii="Times New Roman" w:hAnsi="Times New Roman" w:cs="Times New Roman"/>
          <w:bCs/>
          <w:sz w:val="26"/>
          <w:szCs w:val="26"/>
        </w:rPr>
        <w:t>ПОСТАНОВЛЯ</w:t>
      </w:r>
      <w:r w:rsidR="00A750ED" w:rsidRPr="00A750ED">
        <w:rPr>
          <w:rFonts w:ascii="Times New Roman" w:hAnsi="Times New Roman" w:cs="Times New Roman"/>
          <w:bCs/>
          <w:sz w:val="26"/>
          <w:szCs w:val="26"/>
        </w:rPr>
        <w:t>Ю</w:t>
      </w:r>
      <w:r w:rsidR="00D1710D" w:rsidRPr="00A750ED">
        <w:rPr>
          <w:rFonts w:ascii="Times New Roman" w:hAnsi="Times New Roman" w:cs="Times New Roman"/>
          <w:bCs/>
          <w:sz w:val="26"/>
          <w:szCs w:val="26"/>
        </w:rPr>
        <w:t>:</w:t>
      </w:r>
    </w:p>
    <w:p w:rsidR="00D1710D" w:rsidRPr="00A750ED" w:rsidRDefault="001F3AE4" w:rsidP="001F3AE4">
      <w:pPr>
        <w:pStyle w:val="a3"/>
        <w:spacing w:after="0"/>
        <w:ind w:left="0" w:firstLine="708"/>
        <w:jc w:val="both"/>
        <w:rPr>
          <w:sz w:val="26"/>
          <w:szCs w:val="26"/>
        </w:rPr>
      </w:pPr>
      <w:r w:rsidRPr="00A750ED">
        <w:rPr>
          <w:sz w:val="26"/>
          <w:szCs w:val="26"/>
        </w:rPr>
        <w:t xml:space="preserve">1. </w:t>
      </w:r>
      <w:r w:rsidR="00D1710D" w:rsidRPr="00A750ED">
        <w:rPr>
          <w:sz w:val="26"/>
          <w:szCs w:val="26"/>
        </w:rPr>
        <w:t xml:space="preserve">Установить долю земельных участков, подлежащих включению в перечень земельных участков предоставляемых бесплатно в собственность граждан для индивидуального жилищного строительства на 2016 год </w:t>
      </w:r>
      <w:r w:rsidR="00C813F1" w:rsidRPr="00A750ED">
        <w:rPr>
          <w:sz w:val="26"/>
          <w:szCs w:val="26"/>
        </w:rPr>
        <w:t xml:space="preserve">на территории </w:t>
      </w:r>
      <w:r w:rsidR="00A750ED" w:rsidRPr="00A750ED">
        <w:rPr>
          <w:sz w:val="26"/>
          <w:szCs w:val="26"/>
        </w:rPr>
        <w:t>сельского</w:t>
      </w:r>
      <w:r w:rsidR="00C813F1" w:rsidRPr="00A750ED">
        <w:rPr>
          <w:sz w:val="26"/>
          <w:szCs w:val="26"/>
        </w:rPr>
        <w:t xml:space="preserve"> поселения </w:t>
      </w:r>
      <w:r w:rsidR="00A750ED" w:rsidRPr="00A750ED">
        <w:rPr>
          <w:sz w:val="26"/>
          <w:szCs w:val="26"/>
        </w:rPr>
        <w:t>Светлый</w:t>
      </w:r>
      <w:r w:rsidR="00C813F1" w:rsidRPr="00A750ED">
        <w:rPr>
          <w:sz w:val="26"/>
          <w:szCs w:val="26"/>
        </w:rPr>
        <w:t xml:space="preserve"> </w:t>
      </w:r>
      <w:r w:rsidR="00D1710D" w:rsidRPr="00A750ED">
        <w:rPr>
          <w:sz w:val="26"/>
          <w:szCs w:val="26"/>
        </w:rPr>
        <w:t>в размере 50 процентов от общего количества земельных участков, прошедших государственный кадастровый учет и предназначенных для индивидуального жилищного строительства.</w:t>
      </w:r>
    </w:p>
    <w:p w:rsidR="00D1710D" w:rsidRPr="00A750ED" w:rsidRDefault="00A32FB4" w:rsidP="00A32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0ED">
        <w:rPr>
          <w:rFonts w:ascii="Times New Roman" w:hAnsi="Times New Roman" w:cs="Times New Roman"/>
          <w:sz w:val="26"/>
          <w:szCs w:val="26"/>
        </w:rPr>
        <w:t xml:space="preserve">2. Гражданам, вставшим на учет в муниципальном образовании </w:t>
      </w:r>
      <w:r w:rsidR="00A750ED" w:rsidRPr="00A750ED">
        <w:rPr>
          <w:rFonts w:ascii="Times New Roman" w:hAnsi="Times New Roman" w:cs="Times New Roman"/>
          <w:sz w:val="26"/>
          <w:szCs w:val="26"/>
        </w:rPr>
        <w:t xml:space="preserve">сельское </w:t>
      </w:r>
      <w:r w:rsidRPr="00A750ED">
        <w:rPr>
          <w:rFonts w:ascii="Times New Roman" w:hAnsi="Times New Roman" w:cs="Times New Roman"/>
          <w:sz w:val="26"/>
          <w:szCs w:val="26"/>
        </w:rPr>
        <w:t xml:space="preserve">поселение </w:t>
      </w:r>
      <w:r w:rsidR="00A750ED" w:rsidRPr="00A750ED">
        <w:rPr>
          <w:rFonts w:ascii="Times New Roman" w:hAnsi="Times New Roman" w:cs="Times New Roman"/>
          <w:sz w:val="26"/>
          <w:szCs w:val="26"/>
        </w:rPr>
        <w:t>Светлый</w:t>
      </w:r>
      <w:r w:rsidRPr="00A750ED">
        <w:rPr>
          <w:rFonts w:ascii="Times New Roman" w:hAnsi="Times New Roman" w:cs="Times New Roman"/>
          <w:sz w:val="26"/>
          <w:szCs w:val="26"/>
        </w:rPr>
        <w:t xml:space="preserve"> и относящимся к категории, указанной в подпункте 3 пункта 1 статьи 7.4. Закона Ханты-Мансийского автономного округа - Югры «О регулировании отдельных жилищных отношений в Ханты - Мансийском автономном округе – Югре», земельные участки для индивидуального жилищного строительства, предоставляются в первоочередном порядке относительно иных категорий граждан, вставших на учет в муниципальном образовании </w:t>
      </w:r>
      <w:r w:rsidR="00A750ED" w:rsidRPr="00A750ED">
        <w:rPr>
          <w:rFonts w:ascii="Times New Roman" w:hAnsi="Times New Roman" w:cs="Times New Roman"/>
          <w:sz w:val="26"/>
          <w:szCs w:val="26"/>
        </w:rPr>
        <w:t>сельское</w:t>
      </w:r>
      <w:r w:rsidRPr="00A750ED">
        <w:rPr>
          <w:rFonts w:ascii="Times New Roman" w:hAnsi="Times New Roman" w:cs="Times New Roman"/>
          <w:sz w:val="26"/>
          <w:szCs w:val="26"/>
        </w:rPr>
        <w:t xml:space="preserve"> пос</w:t>
      </w:r>
      <w:bookmarkStart w:id="0" w:name="_GoBack"/>
      <w:bookmarkEnd w:id="0"/>
      <w:r w:rsidRPr="00A750ED">
        <w:rPr>
          <w:rFonts w:ascii="Times New Roman" w:hAnsi="Times New Roman" w:cs="Times New Roman"/>
          <w:sz w:val="26"/>
          <w:szCs w:val="26"/>
        </w:rPr>
        <w:t xml:space="preserve">еление </w:t>
      </w:r>
      <w:r w:rsidR="00A750ED" w:rsidRPr="00A750ED">
        <w:rPr>
          <w:rFonts w:ascii="Times New Roman" w:hAnsi="Times New Roman" w:cs="Times New Roman"/>
          <w:sz w:val="26"/>
          <w:szCs w:val="26"/>
        </w:rPr>
        <w:t>Светлый</w:t>
      </w:r>
      <w:r w:rsidRPr="00A750ED">
        <w:rPr>
          <w:rFonts w:ascii="Times New Roman" w:hAnsi="Times New Roman" w:cs="Times New Roman"/>
          <w:sz w:val="26"/>
          <w:szCs w:val="26"/>
        </w:rPr>
        <w:t>. Доля земельных участков, предоставляемых в первоочередном порядке, составляет 50 процентов от общего количества земельных участков, включенных в перечень земельных участков предоставляемых бесплатно в собственность граждан для индивидуального жилищного строительства.</w:t>
      </w:r>
    </w:p>
    <w:p w:rsidR="00A750ED" w:rsidRPr="00A750ED" w:rsidRDefault="00A750ED" w:rsidP="00A750ED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0ED">
        <w:rPr>
          <w:rFonts w:ascii="Times New Roman" w:hAnsi="Times New Roman" w:cs="Times New Roman"/>
          <w:sz w:val="26"/>
          <w:szCs w:val="26"/>
        </w:rPr>
        <w:t>3</w:t>
      </w:r>
      <w:r w:rsidRPr="00A750ED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обнародования.</w:t>
      </w:r>
    </w:p>
    <w:p w:rsidR="00A750ED" w:rsidRPr="00A750ED" w:rsidRDefault="00A750ED" w:rsidP="00A750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A750ED">
        <w:rPr>
          <w:rFonts w:ascii="Times New Roman" w:hAnsi="Times New Roman" w:cs="Times New Roman"/>
          <w:noProof/>
          <w:sz w:val="26"/>
          <w:szCs w:val="26"/>
        </w:rPr>
        <w:t xml:space="preserve">4. </w:t>
      </w:r>
      <w:r w:rsidRPr="00A750ED">
        <w:rPr>
          <w:rFonts w:ascii="Times New Roman" w:hAnsi="Times New Roman" w:cs="Times New Roman"/>
          <w:noProof/>
          <w:sz w:val="26"/>
          <w:szCs w:val="26"/>
        </w:rPr>
        <w:t>Контроль за выполнением постановления возложить на заместителя главы Тодорову Е.Н.</w:t>
      </w:r>
    </w:p>
    <w:p w:rsidR="00A750ED" w:rsidRPr="00A750ED" w:rsidRDefault="00A750ED" w:rsidP="00A750E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750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50ED" w:rsidRPr="00A750ED" w:rsidRDefault="00A750ED" w:rsidP="00A750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50ED">
        <w:rPr>
          <w:rFonts w:ascii="Times New Roman" w:hAnsi="Times New Roman" w:cs="Times New Roman"/>
          <w:sz w:val="26"/>
          <w:szCs w:val="26"/>
        </w:rPr>
        <w:t>Г</w:t>
      </w:r>
      <w:r w:rsidRPr="00A750ED">
        <w:rPr>
          <w:rFonts w:ascii="Times New Roman" w:hAnsi="Times New Roman" w:cs="Times New Roman"/>
          <w:sz w:val="26"/>
          <w:szCs w:val="26"/>
        </w:rPr>
        <w:t>лав</w:t>
      </w:r>
      <w:r w:rsidRPr="00A750ED">
        <w:rPr>
          <w:rFonts w:ascii="Times New Roman" w:hAnsi="Times New Roman" w:cs="Times New Roman"/>
          <w:sz w:val="26"/>
          <w:szCs w:val="26"/>
        </w:rPr>
        <w:t>а сельского</w:t>
      </w:r>
      <w:r w:rsidRPr="00A750ED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A750E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750ED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  <w:r w:rsidRPr="00A750E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A750ED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 w:rsidRPr="00A750ED">
        <w:rPr>
          <w:rFonts w:ascii="Times New Roman" w:hAnsi="Times New Roman" w:cs="Times New Roman"/>
          <w:sz w:val="26"/>
          <w:szCs w:val="26"/>
        </w:rPr>
        <w:t>О.В.Иванова</w:t>
      </w:r>
      <w:proofErr w:type="spellEnd"/>
    </w:p>
    <w:p w:rsidR="00D1710D" w:rsidRPr="001F3AE4" w:rsidRDefault="00D1710D" w:rsidP="00A750ED">
      <w:pPr>
        <w:spacing w:after="0" w:line="240" w:lineRule="auto"/>
        <w:ind w:firstLine="708"/>
        <w:jc w:val="both"/>
        <w:rPr>
          <w:sz w:val="27"/>
          <w:szCs w:val="27"/>
        </w:rPr>
      </w:pPr>
    </w:p>
    <w:p w:rsidR="00A750ED" w:rsidRPr="001F3AE4" w:rsidRDefault="00A750ED">
      <w:pPr>
        <w:spacing w:after="0" w:line="240" w:lineRule="auto"/>
        <w:ind w:firstLine="708"/>
        <w:jc w:val="both"/>
        <w:rPr>
          <w:sz w:val="27"/>
          <w:szCs w:val="27"/>
        </w:rPr>
      </w:pPr>
    </w:p>
    <w:sectPr w:rsidR="00A750ED" w:rsidRPr="001F3AE4" w:rsidSect="00A750ED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6634B6"/>
    <w:multiLevelType w:val="hybridMultilevel"/>
    <w:tmpl w:val="A9965FC4"/>
    <w:lvl w:ilvl="0" w:tplc="34B438F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B660C5"/>
    <w:multiLevelType w:val="hybridMultilevel"/>
    <w:tmpl w:val="BB4AB3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710D"/>
    <w:rsid w:val="001F3AE4"/>
    <w:rsid w:val="00222A32"/>
    <w:rsid w:val="002D0BCF"/>
    <w:rsid w:val="00602DF2"/>
    <w:rsid w:val="00627195"/>
    <w:rsid w:val="006A5746"/>
    <w:rsid w:val="007E47C8"/>
    <w:rsid w:val="008640EA"/>
    <w:rsid w:val="009E3B48"/>
    <w:rsid w:val="00A32FB4"/>
    <w:rsid w:val="00A750ED"/>
    <w:rsid w:val="00C813F1"/>
    <w:rsid w:val="00D1710D"/>
    <w:rsid w:val="00D37377"/>
    <w:rsid w:val="00D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46"/>
  </w:style>
  <w:style w:type="paragraph" w:styleId="1">
    <w:name w:val="heading 1"/>
    <w:basedOn w:val="a"/>
    <w:next w:val="a"/>
    <w:link w:val="10"/>
    <w:qFormat/>
    <w:rsid w:val="00A750E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1710D"/>
    <w:pPr>
      <w:widowControl w:val="0"/>
      <w:suppressAutoHyphens/>
      <w:autoSpaceDE w:val="0"/>
      <w:spacing w:after="0" w:line="274" w:lineRule="exact"/>
      <w:ind w:firstLine="69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 Indent"/>
    <w:basedOn w:val="a"/>
    <w:link w:val="a4"/>
    <w:uiPriority w:val="99"/>
    <w:semiHidden/>
    <w:unhideWhenUsed/>
    <w:rsid w:val="00D1710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171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A32F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50E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32E64B0AA9D04C9BF729D889BF9451255D5935DB8688FC053856AFFC8782E38FA1D69176F23D898AA92A3BpCG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*</cp:lastModifiedBy>
  <cp:revision>6</cp:revision>
  <cp:lastPrinted>2015-11-29T06:59:00Z</cp:lastPrinted>
  <dcterms:created xsi:type="dcterms:W3CDTF">2015-11-25T04:39:00Z</dcterms:created>
  <dcterms:modified xsi:type="dcterms:W3CDTF">2015-11-29T07:00:00Z</dcterms:modified>
</cp:coreProperties>
</file>