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B5" w:rsidRDefault="001402B5" w:rsidP="0014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B5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1402B5" w:rsidRDefault="001402B5" w:rsidP="0014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2B5">
        <w:rPr>
          <w:rFonts w:ascii="Times New Roman" w:hAnsi="Times New Roman" w:cs="Times New Roman"/>
          <w:b/>
          <w:sz w:val="28"/>
          <w:szCs w:val="28"/>
        </w:rPr>
        <w:t>по оценке эффективности, предоставляемых налоговых</w:t>
      </w:r>
      <w:r w:rsidR="00A04E98">
        <w:rPr>
          <w:rFonts w:ascii="Times New Roman" w:hAnsi="Times New Roman" w:cs="Times New Roman"/>
          <w:b/>
          <w:sz w:val="28"/>
          <w:szCs w:val="28"/>
        </w:rPr>
        <w:t xml:space="preserve"> льгот по местным налогам за 2020</w:t>
      </w:r>
      <w:r w:rsidRPr="001402B5">
        <w:rPr>
          <w:rFonts w:ascii="Times New Roman" w:hAnsi="Times New Roman" w:cs="Times New Roman"/>
          <w:b/>
          <w:sz w:val="28"/>
          <w:szCs w:val="28"/>
        </w:rPr>
        <w:t xml:space="preserve"> год в сельском поселении Светлый</w:t>
      </w:r>
    </w:p>
    <w:p w:rsidR="00792288" w:rsidRDefault="001402B5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оценки </w:t>
      </w:r>
      <w:r w:rsidR="00762BF0" w:rsidRPr="00762BF0">
        <w:rPr>
          <w:rFonts w:ascii="Times New Roman" w:hAnsi="Times New Roman" w:cs="Times New Roman"/>
          <w:sz w:val="28"/>
          <w:szCs w:val="28"/>
        </w:rPr>
        <w:t xml:space="preserve">эффективности налоговых льгот (налоговых расходов) по </w:t>
      </w:r>
      <w:r w:rsidR="00792288">
        <w:rPr>
          <w:rFonts w:ascii="Times New Roman" w:hAnsi="Times New Roman" w:cs="Times New Roman"/>
          <w:sz w:val="28"/>
          <w:szCs w:val="28"/>
        </w:rPr>
        <w:t xml:space="preserve">Порядок оценки бюджетной и социальной эффективности предоставляемых (планируемых к предоставлению) налоговых льгот по местным налогам осуществляется в соответствии с постановлением администрации сельского поселения Светлый от 03.08.2011 №22 </w:t>
      </w:r>
      <w:r w:rsidR="00792288" w:rsidRPr="001402B5">
        <w:rPr>
          <w:rFonts w:ascii="Times New Roman" w:hAnsi="Times New Roman" w:cs="Times New Roman"/>
          <w:sz w:val="28"/>
          <w:szCs w:val="28"/>
        </w:rPr>
        <w:t>«Об утверждении порядка оценки бюджетной и социальной эффективности предоставляемых (планируемых к предоставлению) нал</w:t>
      </w:r>
      <w:r w:rsidR="00792288">
        <w:rPr>
          <w:rFonts w:ascii="Times New Roman" w:hAnsi="Times New Roman" w:cs="Times New Roman"/>
          <w:sz w:val="28"/>
          <w:szCs w:val="28"/>
        </w:rPr>
        <w:t>оговых льгот по местным налогам»</w:t>
      </w:r>
      <w:r w:rsidR="000D0C19">
        <w:rPr>
          <w:rFonts w:ascii="Times New Roman" w:hAnsi="Times New Roman" w:cs="Times New Roman"/>
          <w:sz w:val="28"/>
          <w:szCs w:val="28"/>
        </w:rPr>
        <w:t xml:space="preserve"> (с изменением от </w:t>
      </w:r>
      <w:r w:rsidR="00C95D59" w:rsidRPr="00C95D59">
        <w:rPr>
          <w:rFonts w:ascii="Times New Roman" w:hAnsi="Times New Roman" w:cs="Times New Roman"/>
          <w:sz w:val="28"/>
          <w:szCs w:val="28"/>
        </w:rPr>
        <w:t>28.06.2019</w:t>
      </w:r>
      <w:r w:rsidR="00C95D59">
        <w:rPr>
          <w:rFonts w:ascii="Times New Roman" w:hAnsi="Times New Roman" w:cs="Times New Roman"/>
          <w:sz w:val="28"/>
          <w:szCs w:val="28"/>
        </w:rPr>
        <w:t xml:space="preserve"> </w:t>
      </w:r>
      <w:r w:rsidR="000D0C19">
        <w:rPr>
          <w:rFonts w:ascii="Times New Roman" w:hAnsi="Times New Roman" w:cs="Times New Roman"/>
          <w:sz w:val="28"/>
          <w:szCs w:val="28"/>
        </w:rPr>
        <w:t>постановл</w:t>
      </w:r>
      <w:r w:rsidR="00CB5CE3">
        <w:rPr>
          <w:rFonts w:ascii="Times New Roman" w:hAnsi="Times New Roman" w:cs="Times New Roman"/>
          <w:sz w:val="28"/>
          <w:szCs w:val="28"/>
        </w:rPr>
        <w:t>е</w:t>
      </w:r>
      <w:r w:rsidR="000D0C19">
        <w:rPr>
          <w:rFonts w:ascii="Times New Roman" w:hAnsi="Times New Roman" w:cs="Times New Roman"/>
          <w:sz w:val="28"/>
          <w:szCs w:val="28"/>
        </w:rPr>
        <w:t>нием администрации №</w:t>
      </w:r>
      <w:r w:rsidR="00C95D59">
        <w:rPr>
          <w:rFonts w:ascii="Times New Roman" w:hAnsi="Times New Roman" w:cs="Times New Roman"/>
          <w:sz w:val="28"/>
          <w:szCs w:val="28"/>
        </w:rPr>
        <w:t>46</w:t>
      </w:r>
      <w:r w:rsidR="000D0C1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бюджетной и социальной эффективности осуществляется главным специалистом по социально-экономическому развитию и бюджетному планированию, по следующим налогам:</w:t>
      </w: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налоговых льгот производилась в 4 этапа.</w:t>
      </w:r>
    </w:p>
    <w:p w:rsidR="0014092B" w:rsidRP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4092B">
        <w:rPr>
          <w:rFonts w:ascii="Times New Roman" w:hAnsi="Times New Roman" w:cs="Times New Roman"/>
          <w:b/>
          <w:sz w:val="28"/>
          <w:szCs w:val="28"/>
        </w:rPr>
        <w:t>1 этапе</w:t>
      </w:r>
      <w:r>
        <w:rPr>
          <w:rFonts w:ascii="Times New Roman" w:hAnsi="Times New Roman" w:cs="Times New Roman"/>
          <w:sz w:val="28"/>
          <w:szCs w:val="28"/>
        </w:rPr>
        <w:t xml:space="preserve"> производилась инвентаризация предоставленных налоговых льгот.</w:t>
      </w:r>
    </w:p>
    <w:p w:rsidR="0014092B" w:rsidRPr="00306ADC" w:rsidRDefault="0014092B" w:rsidP="00847F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6ADC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</w:p>
    <w:p w:rsidR="0014092B" w:rsidRPr="00306ADC" w:rsidRDefault="0014092B" w:rsidP="0014092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6ADC">
        <w:rPr>
          <w:rFonts w:ascii="Times New Roman" w:hAnsi="Times New Roman" w:cs="Times New Roman"/>
          <w:sz w:val="28"/>
          <w:szCs w:val="28"/>
        </w:rPr>
        <w:t>Реестр предоставленных налоговых льгот</w:t>
      </w:r>
      <w:r w:rsidR="00847F25" w:rsidRPr="00306ADC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</w:p>
    <w:tbl>
      <w:tblPr>
        <w:tblStyle w:val="a3"/>
        <w:tblW w:w="10597" w:type="dxa"/>
        <w:tblLook w:val="04A0" w:firstRow="1" w:lastRow="0" w:firstColumn="1" w:lastColumn="0" w:noHBand="0" w:noVBand="1"/>
      </w:tblPr>
      <w:tblGrid>
        <w:gridCol w:w="592"/>
        <w:gridCol w:w="4061"/>
        <w:gridCol w:w="2301"/>
        <w:gridCol w:w="1838"/>
        <w:gridCol w:w="1805"/>
      </w:tblGrid>
      <w:tr w:rsidR="00847F25" w:rsidRPr="00306ADC" w:rsidTr="005054E1">
        <w:tc>
          <w:tcPr>
            <w:tcW w:w="592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61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льготы</w:t>
            </w:r>
          </w:p>
        </w:tc>
        <w:tc>
          <w:tcPr>
            <w:tcW w:w="2301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1838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льготы</w:t>
            </w:r>
          </w:p>
        </w:tc>
        <w:tc>
          <w:tcPr>
            <w:tcW w:w="1805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847F25" w:rsidRPr="00306ADC" w:rsidTr="005054E1">
        <w:trPr>
          <w:trHeight w:val="1161"/>
        </w:trPr>
        <w:tc>
          <w:tcPr>
            <w:tcW w:w="592" w:type="dxa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847F25" w:rsidRPr="00306ADC" w:rsidRDefault="00847F25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учреждения, финансируемые за счет средств бюджета сельского поселения Светлый, органы местного самоуправления</w:t>
            </w:r>
          </w:p>
        </w:tc>
        <w:tc>
          <w:tcPr>
            <w:tcW w:w="2301" w:type="dxa"/>
          </w:tcPr>
          <w:p w:rsidR="00847F25" w:rsidRPr="00306ADC" w:rsidRDefault="005054E1" w:rsidP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847F25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 w:val="restart"/>
          </w:tcPr>
          <w:p w:rsidR="00847F25" w:rsidRPr="00306ADC" w:rsidRDefault="00847F25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№9 от 23.11.2018 «О земельном налоге на территории сельского поселения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» (с изм. №46 от 28.06.2019)</w:t>
            </w: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автономные учреждения, субсидируемые из бюджета сельского поселения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казенные учреждения, финансируемые за счет средств бюджета сельского поселения Светлый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бюджетные учреждения социального обслуживания, финансируемые за счет средств бюджета ХМАО-Югры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 по земельным участкам, предоставленным в постоянное (бессрочное) пользование для строительства автомобильных дорог общего пользования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 w:val="restart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бюджетные природоохранные учреждения, финансируемые за счет средств бюджета ХМАО – Югры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800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456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210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пенсионеры, по одному объекту земельной собственности</w:t>
            </w:r>
          </w:p>
        </w:tc>
        <w:tc>
          <w:tcPr>
            <w:tcW w:w="2301" w:type="dxa"/>
          </w:tcPr>
          <w:p w:rsidR="005054E1" w:rsidRPr="00306ADC" w:rsidRDefault="005054E1"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освобождаются от налогообложения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768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организации-инвесторы, реализующие инвестиционные проекты в сельском поселении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2301" w:type="dxa"/>
            <w:vMerge w:val="restart"/>
          </w:tcPr>
          <w:p w:rsidR="005054E1" w:rsidRPr="00306ADC" w:rsidRDefault="005054E1" w:rsidP="0050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налоговые льготы предоставляются на следующих условиях:</w:t>
            </w:r>
          </w:p>
          <w:p w:rsidR="005054E1" w:rsidRPr="00306ADC" w:rsidRDefault="005054E1" w:rsidP="0050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- налоговая льгота предоставляется в части земельных участков, на которых расположены объекты, создаваемые или реконструируемые (модернизируемые) в результате реализации инвестиционных проектов.</w:t>
            </w:r>
          </w:p>
          <w:p w:rsidR="005054E1" w:rsidRPr="00306ADC" w:rsidRDefault="005054E1" w:rsidP="00505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- налоговая льгота действует в течение трех налоговых периодов с момента отражения производственных капитальных вложений в бухгалтерской отчетности налогоплательщика</w:t>
            </w: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E1" w:rsidRPr="00306ADC" w:rsidTr="005054E1">
        <w:trPr>
          <w:trHeight w:val="603"/>
        </w:trPr>
        <w:tc>
          <w:tcPr>
            <w:tcW w:w="592" w:type="dxa"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1" w:type="dxa"/>
          </w:tcPr>
          <w:p w:rsidR="005054E1" w:rsidRPr="00306ADC" w:rsidRDefault="005054E1" w:rsidP="007C0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предпринимательства, реализующие инвестиционные проекты в сельском поселении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, в соответствии с приоритетными направлениями развития Березовского района</w:t>
            </w:r>
          </w:p>
        </w:tc>
        <w:tc>
          <w:tcPr>
            <w:tcW w:w="2301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054E1" w:rsidRPr="00306ADC" w:rsidRDefault="0050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 01.01.2019</w:t>
            </w:r>
          </w:p>
        </w:tc>
        <w:tc>
          <w:tcPr>
            <w:tcW w:w="1805" w:type="dxa"/>
            <w:vMerge/>
          </w:tcPr>
          <w:p w:rsidR="005054E1" w:rsidRPr="00306ADC" w:rsidRDefault="005054E1" w:rsidP="0014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2E2" w:rsidRDefault="007642E2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88" w:rsidRPr="007D6DFE" w:rsidRDefault="00792288" w:rsidP="007D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25" w:rsidRPr="007D6DFE" w:rsidRDefault="00847F25" w:rsidP="00847F2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6DFE">
        <w:rPr>
          <w:rFonts w:ascii="Times New Roman" w:hAnsi="Times New Roman" w:cs="Times New Roman"/>
          <w:sz w:val="28"/>
          <w:szCs w:val="28"/>
          <w:u w:val="single"/>
        </w:rPr>
        <w:lastRenderedPageBreak/>
        <w:t>Имущественный налог</w:t>
      </w:r>
    </w:p>
    <w:p w:rsidR="00847F25" w:rsidRDefault="00847F25" w:rsidP="001409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tbl>
      <w:tblPr>
        <w:tblStyle w:val="a3"/>
        <w:tblW w:w="10969" w:type="dxa"/>
        <w:tblLook w:val="04A0" w:firstRow="1" w:lastRow="0" w:firstColumn="1" w:lastColumn="0" w:noHBand="0" w:noVBand="1"/>
      </w:tblPr>
      <w:tblGrid>
        <w:gridCol w:w="540"/>
        <w:gridCol w:w="1498"/>
        <w:gridCol w:w="5671"/>
        <w:gridCol w:w="1838"/>
        <w:gridCol w:w="1422"/>
      </w:tblGrid>
      <w:tr w:rsidR="007D6DFE" w:rsidRPr="00306ADC" w:rsidTr="007256B3">
        <w:tc>
          <w:tcPr>
            <w:tcW w:w="540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8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льготы</w:t>
            </w:r>
          </w:p>
        </w:tc>
        <w:tc>
          <w:tcPr>
            <w:tcW w:w="5671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1838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льготы</w:t>
            </w:r>
          </w:p>
        </w:tc>
        <w:tc>
          <w:tcPr>
            <w:tcW w:w="1422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</w:tr>
      <w:tr w:rsidR="007D6DFE" w:rsidRPr="00306ADC" w:rsidTr="000D0C19">
        <w:trPr>
          <w:trHeight w:val="2400"/>
        </w:trPr>
        <w:tc>
          <w:tcPr>
            <w:tcW w:w="540" w:type="dxa"/>
          </w:tcPr>
          <w:p w:rsidR="007D6DFE" w:rsidRPr="007256B3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7D6DFE" w:rsidRPr="007256B3" w:rsidRDefault="007D6DFE" w:rsidP="007D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B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671" w:type="dxa"/>
          </w:tcPr>
          <w:p w:rsidR="007D6DFE" w:rsidRDefault="007D6DFE" w:rsidP="007D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D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ниженная процентная ставка налога, н</w:t>
            </w:r>
            <w:r w:rsidRPr="007D6DFE">
              <w:rPr>
                <w:rFonts w:ascii="Times New Roman" w:hAnsi="Times New Roman" w:cs="Times New Roman"/>
                <w:sz w:val="24"/>
                <w:szCs w:val="24"/>
              </w:rPr>
              <w:t>алоговая база в отношении объектов налогообложения опреде</w:t>
            </w:r>
            <w:r w:rsidR="007256B3">
              <w:rPr>
                <w:rFonts w:ascii="Times New Roman" w:hAnsi="Times New Roman" w:cs="Times New Roman"/>
                <w:sz w:val="24"/>
                <w:szCs w:val="24"/>
              </w:rPr>
              <w:t xml:space="preserve">ляется исходя из их кадастровой </w:t>
            </w:r>
            <w:r w:rsidRPr="007D6DFE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725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56B3" w:rsidRDefault="007256B3" w:rsidP="007D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9"/>
              <w:gridCol w:w="1676"/>
            </w:tblGrid>
            <w:tr w:rsidR="007256B3" w:rsidRPr="007256B3" w:rsidTr="007256B3">
              <w:trPr>
                <w:trHeight w:val="858"/>
              </w:trPr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Жилой дом, часть жилого дома, квартира, часть квартиры, комната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Гараж, </w:t>
                  </w:r>
                  <w:proofErr w:type="spellStart"/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машино</w:t>
                  </w:r>
                  <w:proofErr w:type="spellEnd"/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-место, в том числе расположенные в объектах налогообложения, включенных в перечень, определяемых в соответствии с п.7 ст.378.2; абзаца 2 п.10 ст.378.2 Налогового Кодекса РФ, а также в отношении объектов налогообложения, кадастровая стоимость каждого из которых превышает 300 млн. рублей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Единый недвижимый комплекс, в состав которого входит хотя бы один жилой дом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Объект незавершенного строительства в случае, если проектируемым назначением такого объекта является жилой дом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D7085E" w:rsidP="007256B3">
                  <w:pPr>
                    <w:pStyle w:val="formattext"/>
                    <w:jc w:val="both"/>
                    <w:rPr>
                      <w:lang w:eastAsia="en-US"/>
                    </w:rPr>
                  </w:pPr>
                  <w:r w:rsidRPr="00D7085E">
                    <w:rPr>
                      <w:lang w:eastAsia="en-US"/>
                    </w:rPr>
      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pStyle w:val="formattext"/>
                    <w:jc w:val="both"/>
                    <w:rPr>
                      <w:lang w:eastAsia="en-US"/>
                    </w:rPr>
                  </w:pPr>
                  <w:r w:rsidRPr="007256B3">
                    <w:rPr>
                      <w:rFonts w:eastAsia="Calibri"/>
                      <w:lang w:eastAsia="en-US"/>
                    </w:rPr>
                    <w:t>Объекты налогообложения, включенные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превышает 300 млн. рублей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7256B3" w:rsidRPr="007256B3" w:rsidTr="007256B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Прочие объекты налогообложения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6B3" w:rsidRPr="007256B3" w:rsidRDefault="007256B3" w:rsidP="007256B3">
                  <w:pPr>
                    <w:snapToGri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6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</w:tbl>
          <w:p w:rsidR="007256B3" w:rsidRPr="00306ADC" w:rsidRDefault="007256B3" w:rsidP="007D6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01.01.2019</w:t>
            </w:r>
          </w:p>
        </w:tc>
        <w:tc>
          <w:tcPr>
            <w:tcW w:w="1422" w:type="dxa"/>
          </w:tcPr>
          <w:p w:rsidR="007D6DFE" w:rsidRPr="00306ADC" w:rsidRDefault="007D6DFE" w:rsidP="00A1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DF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№8 от 23.11.2018 «О налоге на имущество физических лиц»</w:t>
            </w:r>
            <w:r w:rsidR="00D7085E">
              <w:t xml:space="preserve"> </w:t>
            </w:r>
            <w:r w:rsidR="00D7085E">
              <w:rPr>
                <w:rFonts w:ascii="Times New Roman" w:hAnsi="Times New Roman" w:cs="Times New Roman"/>
                <w:sz w:val="24"/>
                <w:szCs w:val="24"/>
              </w:rPr>
              <w:t>(с изм. №138 от 29.04.2021</w:t>
            </w:r>
            <w:r w:rsidR="00D7085E" w:rsidRPr="00D70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6DFE" w:rsidRDefault="007D6DFE" w:rsidP="0014092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8077BE" w:rsidRPr="00CB5CE3" w:rsidRDefault="008077BE" w:rsidP="0014092B">
      <w:pPr>
        <w:spacing w:after="0" w:line="240" w:lineRule="auto"/>
        <w:ind w:firstLine="851"/>
        <w:jc w:val="both"/>
      </w:pPr>
    </w:p>
    <w:p w:rsidR="00792288" w:rsidRPr="00CB5CE3" w:rsidRDefault="00792288" w:rsidP="007922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5CE3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</w:p>
    <w:p w:rsidR="00792288" w:rsidRPr="00CB5CE3" w:rsidRDefault="00792288" w:rsidP="007922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sz w:val="28"/>
          <w:szCs w:val="28"/>
        </w:rPr>
        <w:t>Решением совета депутатов №</w:t>
      </w:r>
      <w:r w:rsidR="00CB5CE3" w:rsidRPr="00CB5CE3">
        <w:rPr>
          <w:rFonts w:ascii="Times New Roman" w:hAnsi="Times New Roman" w:cs="Times New Roman"/>
          <w:sz w:val="28"/>
          <w:szCs w:val="28"/>
        </w:rPr>
        <w:t>8</w:t>
      </w:r>
      <w:r w:rsidRPr="00CB5CE3">
        <w:rPr>
          <w:rFonts w:ascii="Times New Roman" w:hAnsi="Times New Roman" w:cs="Times New Roman"/>
          <w:sz w:val="28"/>
          <w:szCs w:val="28"/>
        </w:rPr>
        <w:t xml:space="preserve"> от 2</w:t>
      </w:r>
      <w:r w:rsidR="00CB5CE3" w:rsidRPr="00CB5CE3">
        <w:rPr>
          <w:rFonts w:ascii="Times New Roman" w:hAnsi="Times New Roman" w:cs="Times New Roman"/>
          <w:sz w:val="28"/>
          <w:szCs w:val="28"/>
        </w:rPr>
        <w:t>3</w:t>
      </w:r>
      <w:r w:rsidRPr="00CB5CE3">
        <w:rPr>
          <w:rFonts w:ascii="Times New Roman" w:hAnsi="Times New Roman" w:cs="Times New Roman"/>
          <w:sz w:val="28"/>
          <w:szCs w:val="28"/>
        </w:rPr>
        <w:t>.11.201</w:t>
      </w:r>
      <w:r w:rsidR="00CB5CE3" w:rsidRPr="00CB5CE3">
        <w:rPr>
          <w:rFonts w:ascii="Times New Roman" w:hAnsi="Times New Roman" w:cs="Times New Roman"/>
          <w:sz w:val="28"/>
          <w:szCs w:val="28"/>
        </w:rPr>
        <w:t>8</w:t>
      </w:r>
      <w:r w:rsidRPr="00CB5CE3">
        <w:rPr>
          <w:rFonts w:ascii="Times New Roman" w:hAnsi="Times New Roman" w:cs="Times New Roman"/>
          <w:sz w:val="28"/>
          <w:szCs w:val="28"/>
        </w:rPr>
        <w:t xml:space="preserve"> «</w:t>
      </w:r>
      <w:r w:rsidRPr="00CB5CE3">
        <w:rPr>
          <w:rFonts w:ascii="Times New Roman" w:hAnsi="Times New Roman"/>
          <w:bCs/>
          <w:sz w:val="28"/>
          <w:szCs w:val="28"/>
        </w:rPr>
        <w:t>О налоге на имущество физических лиц» приняты ставки по налогу на имущество физических лиц.</w:t>
      </w: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sz w:val="28"/>
          <w:szCs w:val="28"/>
        </w:rPr>
        <w:t>Дополнительные налоговые льготы по налогу на имущество физических лиц не устанавливались, обращений налогоплательщиков об установлении налоговых льгот не поступало. Бюджетная и социальная эффективность налоговых льгот не рассчитывалась.</w:t>
      </w: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Pr="001964BC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sz w:val="28"/>
          <w:szCs w:val="28"/>
        </w:rPr>
        <w:t xml:space="preserve">На </w:t>
      </w:r>
      <w:r w:rsidRPr="00CB5CE3">
        <w:rPr>
          <w:rFonts w:ascii="Times New Roman" w:hAnsi="Times New Roman" w:cs="Times New Roman"/>
          <w:b/>
          <w:sz w:val="28"/>
          <w:szCs w:val="28"/>
        </w:rPr>
        <w:t>2 этапе</w:t>
      </w:r>
      <w:r w:rsidRPr="00CB5CE3">
        <w:rPr>
          <w:rFonts w:ascii="Times New Roman" w:hAnsi="Times New Roman" w:cs="Times New Roman"/>
          <w:sz w:val="28"/>
          <w:szCs w:val="28"/>
        </w:rPr>
        <w:t xml:space="preserve"> производилась оценка потерь (недополученных доходов) бюджета сельского поселения </w:t>
      </w:r>
      <w:proofErr w:type="gramStart"/>
      <w:r w:rsidRPr="00CB5CE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CB5CE3">
        <w:rPr>
          <w:rFonts w:ascii="Times New Roman" w:hAnsi="Times New Roman" w:cs="Times New Roman"/>
          <w:sz w:val="28"/>
          <w:szCs w:val="28"/>
        </w:rPr>
        <w:t xml:space="preserve"> от предоставления налоговых льгот. Потери </w:t>
      </w:r>
      <w:r w:rsidRPr="001964BC">
        <w:rPr>
          <w:rFonts w:ascii="Times New Roman" w:hAnsi="Times New Roman" w:cs="Times New Roman"/>
          <w:sz w:val="28"/>
          <w:szCs w:val="28"/>
        </w:rPr>
        <w:t>бюджета сельского поселения Светлый от предо</w:t>
      </w:r>
      <w:r w:rsidR="00D7085E">
        <w:rPr>
          <w:rFonts w:ascii="Times New Roman" w:hAnsi="Times New Roman" w:cs="Times New Roman"/>
          <w:sz w:val="28"/>
          <w:szCs w:val="28"/>
        </w:rPr>
        <w:t>ставления налоговых льгот за 2020</w:t>
      </w:r>
      <w:r w:rsidRPr="001964BC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706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104</w:t>
      </w:r>
      <w:r w:rsidRPr="00706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964BC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792288" w:rsidRPr="001964BC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 xml:space="preserve">- по земельному налогу по юридическим лицам – </w:t>
      </w:r>
      <w:r w:rsidR="00706F12" w:rsidRPr="00706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92 </w:t>
      </w:r>
      <w:r w:rsidRPr="001964B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964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64BC">
        <w:rPr>
          <w:rFonts w:ascii="Times New Roman" w:hAnsi="Times New Roman" w:cs="Times New Roman"/>
          <w:sz w:val="28"/>
          <w:szCs w:val="28"/>
        </w:rPr>
        <w:t>уб.</w:t>
      </w:r>
    </w:p>
    <w:p w:rsidR="001964BC" w:rsidRPr="001964BC" w:rsidRDefault="001964BC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 xml:space="preserve">- по земельному налогу по физическим лицам – </w:t>
      </w:r>
      <w:r w:rsidR="00706F12" w:rsidRPr="00706F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</w:t>
      </w:r>
      <w:r w:rsidRPr="001964B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964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64BC">
        <w:rPr>
          <w:rFonts w:ascii="Times New Roman" w:hAnsi="Times New Roman" w:cs="Times New Roman"/>
          <w:sz w:val="28"/>
          <w:szCs w:val="28"/>
        </w:rPr>
        <w:t>уб.</w:t>
      </w:r>
    </w:p>
    <w:p w:rsidR="00792288" w:rsidRPr="001964BC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>Дополнительных обращений налогоплательщиков об установлении налоговых льгот не поступало.</w:t>
      </w: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sz w:val="28"/>
          <w:szCs w:val="28"/>
        </w:rPr>
        <w:t xml:space="preserve">На </w:t>
      </w:r>
      <w:r w:rsidRPr="00CB5CE3">
        <w:rPr>
          <w:rFonts w:ascii="Times New Roman" w:hAnsi="Times New Roman" w:cs="Times New Roman"/>
          <w:b/>
          <w:sz w:val="28"/>
          <w:szCs w:val="28"/>
        </w:rPr>
        <w:t>3 этапе</w:t>
      </w:r>
      <w:r w:rsidRPr="00CB5CE3">
        <w:rPr>
          <w:rFonts w:ascii="Times New Roman" w:hAnsi="Times New Roman" w:cs="Times New Roman"/>
          <w:sz w:val="28"/>
          <w:szCs w:val="28"/>
        </w:rPr>
        <w:t xml:space="preserve"> произведена оценка бюджетной, социальной эффективности предоставленных налоговых льгот.</w:t>
      </w:r>
    </w:p>
    <w:p w:rsidR="00792288" w:rsidRPr="001964BC" w:rsidRDefault="00D7085E" w:rsidP="00706F1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то, что в 2020</w:t>
      </w:r>
      <w:r w:rsidR="00792288" w:rsidRPr="001964BC">
        <w:rPr>
          <w:rFonts w:ascii="Times New Roman" w:hAnsi="Times New Roman" w:cs="Times New Roman"/>
          <w:sz w:val="28"/>
          <w:szCs w:val="28"/>
        </w:rPr>
        <w:t xml:space="preserve"> году получателями налоговых льгот являлись 2 юридических лица (остальные не воспользовались данной льготой) </w:t>
      </w:r>
      <w:r w:rsidR="001964BC" w:rsidRPr="001964BC">
        <w:rPr>
          <w:rFonts w:ascii="Times New Roman" w:hAnsi="Times New Roman" w:cs="Times New Roman"/>
          <w:sz w:val="28"/>
          <w:szCs w:val="28"/>
        </w:rPr>
        <w:t xml:space="preserve"> и </w:t>
      </w:r>
      <w:r w:rsidR="00706F12">
        <w:rPr>
          <w:rFonts w:ascii="Times New Roman" w:hAnsi="Times New Roman" w:cs="Times New Roman"/>
          <w:sz w:val="28"/>
          <w:szCs w:val="28"/>
        </w:rPr>
        <w:t>39</w:t>
      </w:r>
      <w:r w:rsidR="001964BC" w:rsidRPr="001964BC"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="00792288" w:rsidRPr="001964BC">
        <w:rPr>
          <w:rFonts w:ascii="Times New Roman" w:hAnsi="Times New Roman" w:cs="Times New Roman"/>
          <w:sz w:val="28"/>
          <w:szCs w:val="28"/>
        </w:rPr>
        <w:t>бюджетная эффективность является положительной.</w:t>
      </w:r>
    </w:p>
    <w:p w:rsidR="00792288" w:rsidRPr="00792288" w:rsidRDefault="00792288" w:rsidP="00706F1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964BC">
        <w:rPr>
          <w:rFonts w:ascii="Times New Roman" w:hAnsi="Times New Roman" w:cs="Times New Roman"/>
          <w:sz w:val="28"/>
          <w:szCs w:val="28"/>
        </w:rPr>
        <w:t xml:space="preserve">Сумма выпадающих доходов бюджета поселения – </w:t>
      </w:r>
      <w:r w:rsidR="00706F12">
        <w:rPr>
          <w:rFonts w:ascii="Times New Roman" w:hAnsi="Times New Roman" w:cs="Times New Roman"/>
          <w:sz w:val="28"/>
          <w:szCs w:val="28"/>
        </w:rPr>
        <w:t>104</w:t>
      </w:r>
      <w:r w:rsidRPr="001964BC">
        <w:rPr>
          <w:rFonts w:ascii="Times New Roman" w:hAnsi="Times New Roman" w:cs="Times New Roman"/>
          <w:sz w:val="28"/>
          <w:szCs w:val="28"/>
        </w:rPr>
        <w:t xml:space="preserve"> тыс.</w:t>
      </w:r>
      <w:r w:rsidR="001964BC">
        <w:rPr>
          <w:rFonts w:ascii="Times New Roman" w:hAnsi="Times New Roman" w:cs="Times New Roman"/>
          <w:sz w:val="28"/>
          <w:szCs w:val="28"/>
        </w:rPr>
        <w:t xml:space="preserve"> </w:t>
      </w:r>
      <w:r w:rsidRPr="001964BC">
        <w:rPr>
          <w:rFonts w:ascii="Times New Roman" w:hAnsi="Times New Roman" w:cs="Times New Roman"/>
          <w:sz w:val="28"/>
          <w:szCs w:val="28"/>
        </w:rPr>
        <w:t>руб. (для сравнения в 2</w:t>
      </w:r>
      <w:r w:rsidR="001964BC" w:rsidRPr="001964BC">
        <w:rPr>
          <w:rFonts w:ascii="Times New Roman" w:hAnsi="Times New Roman" w:cs="Times New Roman"/>
          <w:sz w:val="28"/>
          <w:szCs w:val="28"/>
        </w:rPr>
        <w:t>0</w:t>
      </w:r>
      <w:r w:rsidRPr="001964BC">
        <w:rPr>
          <w:rFonts w:ascii="Times New Roman" w:hAnsi="Times New Roman" w:cs="Times New Roman"/>
          <w:sz w:val="28"/>
          <w:szCs w:val="28"/>
        </w:rPr>
        <w:t>1</w:t>
      </w:r>
      <w:r w:rsidR="00706F12">
        <w:rPr>
          <w:rFonts w:ascii="Times New Roman" w:hAnsi="Times New Roman" w:cs="Times New Roman"/>
          <w:sz w:val="28"/>
          <w:szCs w:val="28"/>
        </w:rPr>
        <w:t>9 году – 46</w:t>
      </w:r>
      <w:r w:rsidRPr="001964B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964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64BC">
        <w:rPr>
          <w:rFonts w:ascii="Times New Roman" w:hAnsi="Times New Roman" w:cs="Times New Roman"/>
          <w:sz w:val="28"/>
          <w:szCs w:val="28"/>
        </w:rPr>
        <w:t>уб.).</w:t>
      </w:r>
    </w:p>
    <w:p w:rsidR="00792288" w:rsidRPr="00792288" w:rsidRDefault="00792288" w:rsidP="00706F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2288" w:rsidRPr="00CB5CE3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CE3">
        <w:rPr>
          <w:rFonts w:ascii="Times New Roman" w:hAnsi="Times New Roman" w:cs="Times New Roman"/>
          <w:b/>
          <w:sz w:val="28"/>
          <w:szCs w:val="28"/>
        </w:rPr>
        <w:t>4 этап.</w:t>
      </w:r>
      <w:r w:rsidRPr="00CB5CE3">
        <w:rPr>
          <w:rFonts w:ascii="Times New Roman" w:hAnsi="Times New Roman" w:cs="Times New Roman"/>
          <w:sz w:val="28"/>
          <w:szCs w:val="28"/>
        </w:rPr>
        <w:t xml:space="preserve"> Применение результатов оценки эффективности налоговых льгот.</w:t>
      </w:r>
    </w:p>
    <w:p w:rsidR="00792288" w:rsidRPr="001964BC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>Оценив в целом, эффективность предоставленных налоговых льгот можно сделать следующие выводы и предложения по внесению изменений в решение Совета депутатов сельского поселения о местных налогах:</w:t>
      </w:r>
    </w:p>
    <w:p w:rsidR="00792288" w:rsidRPr="001964BC" w:rsidRDefault="00706F12" w:rsidP="00706F12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льгот за 2020</w:t>
      </w:r>
      <w:r w:rsidR="00792288" w:rsidRPr="001964BC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792288" w:rsidRPr="001964BC">
        <w:rPr>
          <w:rFonts w:ascii="Times New Roman" w:hAnsi="Times New Roman" w:cs="Times New Roman"/>
          <w:sz w:val="28"/>
          <w:szCs w:val="28"/>
        </w:rPr>
        <w:t xml:space="preserve"> тыс. руб., это недополученные доходы в бюджет поселения. Соотношение недополученных доходов в результате действия льгот к общему объему поступивших налоговых доходов</w:t>
      </w:r>
      <w:r w:rsidR="001964BC">
        <w:rPr>
          <w:rFonts w:ascii="Times New Roman" w:hAnsi="Times New Roman" w:cs="Times New Roman"/>
          <w:sz w:val="28"/>
          <w:szCs w:val="28"/>
        </w:rPr>
        <w:t xml:space="preserve"> по земельному налогу и налогу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за 2020</w:t>
      </w:r>
      <w:r w:rsidR="00792288" w:rsidRPr="001964B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1964BC">
        <w:rPr>
          <w:rFonts w:ascii="Times New Roman" w:hAnsi="Times New Roman" w:cs="Times New Roman"/>
          <w:sz w:val="28"/>
          <w:szCs w:val="28"/>
        </w:rPr>
        <w:t>5,45</w:t>
      </w:r>
      <w:r w:rsidR="00792288" w:rsidRPr="001964BC">
        <w:rPr>
          <w:rFonts w:ascii="Times New Roman" w:hAnsi="Times New Roman" w:cs="Times New Roman"/>
          <w:sz w:val="28"/>
          <w:szCs w:val="28"/>
        </w:rPr>
        <w:t>%</w:t>
      </w:r>
      <w:r w:rsidR="00CB5CE3" w:rsidRPr="001964B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92288" w:rsidRPr="001964BC" w:rsidRDefault="00792288" w:rsidP="007922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lastRenderedPageBreak/>
        <w:t>Получателями налоговых льгот являются юридические</w:t>
      </w:r>
      <w:r w:rsidR="001964BC" w:rsidRPr="001964BC">
        <w:rPr>
          <w:rFonts w:ascii="Times New Roman" w:hAnsi="Times New Roman" w:cs="Times New Roman"/>
          <w:sz w:val="28"/>
          <w:szCs w:val="28"/>
        </w:rPr>
        <w:t xml:space="preserve"> и физические</w:t>
      </w:r>
      <w:r w:rsidRPr="001964BC">
        <w:rPr>
          <w:rFonts w:ascii="Times New Roman" w:hAnsi="Times New Roman" w:cs="Times New Roman"/>
          <w:sz w:val="28"/>
          <w:szCs w:val="28"/>
        </w:rPr>
        <w:t xml:space="preserve"> лица</w:t>
      </w:r>
      <w:r w:rsidR="00CB5CE3" w:rsidRPr="001964BC">
        <w:rPr>
          <w:rFonts w:ascii="Times New Roman" w:hAnsi="Times New Roman" w:cs="Times New Roman"/>
          <w:sz w:val="28"/>
          <w:szCs w:val="28"/>
        </w:rPr>
        <w:t>;</w:t>
      </w:r>
    </w:p>
    <w:p w:rsidR="00792288" w:rsidRPr="001964BC" w:rsidRDefault="00792288" w:rsidP="00792288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4BC">
        <w:rPr>
          <w:rFonts w:ascii="Times New Roman" w:hAnsi="Times New Roman" w:cs="Times New Roman"/>
          <w:sz w:val="28"/>
          <w:szCs w:val="28"/>
        </w:rPr>
        <w:t xml:space="preserve">По результатам оценки предлагается </w:t>
      </w:r>
      <w:r w:rsidR="001964BC">
        <w:rPr>
          <w:rFonts w:ascii="Times New Roman" w:hAnsi="Times New Roman" w:cs="Times New Roman"/>
          <w:sz w:val="28"/>
          <w:szCs w:val="28"/>
        </w:rPr>
        <w:t>оставить налоговые льготы без изменений</w:t>
      </w:r>
      <w:r w:rsidRPr="001964BC">
        <w:rPr>
          <w:rFonts w:ascii="Times New Roman" w:hAnsi="Times New Roman" w:cs="Times New Roman"/>
          <w:sz w:val="28"/>
          <w:szCs w:val="28"/>
        </w:rPr>
        <w:t>.</w:t>
      </w:r>
    </w:p>
    <w:p w:rsidR="00792288" w:rsidRDefault="00792288" w:rsidP="00792288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2288" w:rsidRDefault="00D7085E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849">
        <w:rPr>
          <w:rFonts w:ascii="Times New Roman" w:hAnsi="Times New Roman" w:cs="Times New Roman"/>
          <w:sz w:val="28"/>
          <w:szCs w:val="28"/>
        </w:rPr>
        <w:t>0</w:t>
      </w:r>
      <w:r w:rsidR="00792288" w:rsidRPr="00CB5C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792288" w:rsidRPr="00CB5CE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92288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</w:t>
      </w:r>
      <w:proofErr w:type="spellStart"/>
      <w:r w:rsidR="00D7085E">
        <w:rPr>
          <w:rFonts w:ascii="Times New Roman" w:hAnsi="Times New Roman" w:cs="Times New Roman"/>
          <w:sz w:val="28"/>
          <w:szCs w:val="28"/>
        </w:rPr>
        <w:t>Е.В.Алехина</w:t>
      </w:r>
      <w:proofErr w:type="spellEnd"/>
    </w:p>
    <w:p w:rsidR="008077BE" w:rsidRPr="001402B5" w:rsidRDefault="00792288" w:rsidP="007922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58-6-51</w:t>
      </w:r>
    </w:p>
    <w:sectPr w:rsidR="008077BE" w:rsidRPr="001402B5" w:rsidSect="001402B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116"/>
    <w:multiLevelType w:val="hybridMultilevel"/>
    <w:tmpl w:val="C8748628"/>
    <w:lvl w:ilvl="0" w:tplc="869A6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B5"/>
    <w:rsid w:val="000D0C19"/>
    <w:rsid w:val="001402B5"/>
    <w:rsid w:val="0014092B"/>
    <w:rsid w:val="00170E47"/>
    <w:rsid w:val="001964BC"/>
    <w:rsid w:val="00306ADC"/>
    <w:rsid w:val="005054E1"/>
    <w:rsid w:val="00681AD8"/>
    <w:rsid w:val="00706F12"/>
    <w:rsid w:val="00720EF2"/>
    <w:rsid w:val="007256B3"/>
    <w:rsid w:val="007573FC"/>
    <w:rsid w:val="00757B72"/>
    <w:rsid w:val="00762BF0"/>
    <w:rsid w:val="007642E2"/>
    <w:rsid w:val="00792288"/>
    <w:rsid w:val="007D6DFE"/>
    <w:rsid w:val="008077BE"/>
    <w:rsid w:val="00847F25"/>
    <w:rsid w:val="00882049"/>
    <w:rsid w:val="00957849"/>
    <w:rsid w:val="00A04E98"/>
    <w:rsid w:val="00B176F7"/>
    <w:rsid w:val="00B43EF3"/>
    <w:rsid w:val="00B469A1"/>
    <w:rsid w:val="00B46B83"/>
    <w:rsid w:val="00C95D59"/>
    <w:rsid w:val="00CB5CE3"/>
    <w:rsid w:val="00CC3E0C"/>
    <w:rsid w:val="00D7085E"/>
    <w:rsid w:val="00E55993"/>
    <w:rsid w:val="00F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2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2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7</cp:revision>
  <cp:lastPrinted>2020-09-22T05:25:00Z</cp:lastPrinted>
  <dcterms:created xsi:type="dcterms:W3CDTF">2021-10-21T09:43:00Z</dcterms:created>
  <dcterms:modified xsi:type="dcterms:W3CDTF">2021-10-22T03:11:00Z</dcterms:modified>
</cp:coreProperties>
</file>