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D" w:rsidRDefault="0040238D" w:rsidP="0040238D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Отчет Главы сельского поселения Светлый за 2018 год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ИСПОЛНЕНИЕ БЮДЖЕТА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2018 ГОД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сельского поселения Светлый (далее также – бюджет поселения) по состоянию на 31.12.2018 года: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общий объем доходов бюджета поселения запланирован в сумме  29 163,1 тыс. руб., исполнено – 27 903,8 тыс. руб.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общий объем расходов бюджета поселения запланирован в сумме 32 323,651 тыс. руб., исполнен – 28 625,571;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размер дефицита бюджета запланирован в размере 3 161,1 тыс. руб., составил – 721,8 тыс. руб.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ДОХОДЫ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Доходы от налога на прибыль исполнены в размере 16 679,7 тыс. рублей или 97 %, в том числе:</w:t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16 679,7 тыс. рублей или 97 %;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Доходы от налога на имущество – 344,2 тыс. рублей или 149%, в том числе: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физических лиц– 137,4 тыс. рублей или 127%;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налог– 206,8 тыс. рублей или 168 %;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>
        <w:rPr>
          <w:rFonts w:ascii="Times New Roman" w:hAnsi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/>
          <w:sz w:val="28"/>
          <w:szCs w:val="28"/>
        </w:rPr>
        <w:t>) за 2018 год составили 74,7 тыс. рублей или 90 %;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Доходы от использования имущества, находящегося в муниципальной собственности в объеме 2 029,4 тыс. рублей или 67 %, в том числе: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1 770,7 тыс. рублей (63%);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258,7 тыс. рублей (114%).</w:t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 Доходы от оказания платных услуг (работ) и компенсации затрат государства – 59,4 тыс. рублей или 105%.  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6.    Безвозмездные поступления исполнены в размере 6 983,7 тыс. рублей или 100% в том числе: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 Дотации бюджетам поселений на выравнивание уровня бюджетной обеспеченности в объеме 100% или 3089,2 тыс. рублей;</w:t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Субвенции бюджетам поселений на государственную регистрацию актов гражданского состояния исполнены в размере 40,0 тыс. рублей (100 %);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исполнены в размере 394,0 тыс. рублей (100%);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Иные межбюджетные трансферты исполнены в размере 3 460,5 тыс. рублей или 100% в том числе: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630,5 тыс. рублей или 100%.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поселений исполнены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2 830,0 тыс. рублей (100%).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Акцизы по подакцизным товарам (продукции), производимым на территории Российской Федерации в размере 1698,3 тыс. рублей.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Прочие доходы – 34,4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13 муниципальными программами и 3 непрограммными направлениями (расходы на осуществление первичного воинского учета, на территории где отсутствуют военные комиссариаты, расходы на обеспечение проведения выборов и референдумов и расходы, связанные с передачей полномочий). </w:t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расходы исполнены в сумме 28 625,6 тыс. рублей, в том числе: </w:t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разделу 01 00 «Общегосударственные вопросы»  расходы исполнены  на сумму – 17 407,4 тыс. рублей, что составляет 97 % от годового плана;</w:t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По разделу 02 00 «Национальная оборона» (ВУС) расходы исполнены  на сумму – 394,0 тыс. рублей, что составляет 100 %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годового плана;</w:t>
      </w:r>
    </w:p>
    <w:p w:rsidR="0040238D" w:rsidRDefault="0040238D" w:rsidP="0040238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разделу 03 00 «Национальная безопасность и правоохранительная деятельность» (ЗАГС,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ЧС) расходы исполнены  на сумму – 53,0 тыс. рублей, что составляет 100 % от годового плана;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 разделу 04 00 «Национальная экономика» (дорожный фонд и программное обеспечение) расходы исполнены  на сумму – 520,1 тыс. </w:t>
      </w:r>
      <w:r>
        <w:rPr>
          <w:rFonts w:ascii="Times New Roman" w:hAnsi="Times New Roman"/>
          <w:sz w:val="28"/>
          <w:szCs w:val="28"/>
        </w:rPr>
        <w:lastRenderedPageBreak/>
        <w:t>рублей, что составляет 14 % от годового плана (Дорожный фонд исполнен на 8%);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По разделу 05 00 «Жилищно-коммунальное хозяйство» (взносы в Югорский фонд капитального ремонта, подготовка к ОЗП, уличное освещение) расходы исполнены  на сумму – 2 712,8 тыс. рублей, что составляет 96 % от годового плана;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По разделу 08 00 «Культура, кинематография» расходы исполнены  на сумму – 1 916,8 тыс. рублей, что составляет 98 % от годового плана;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 разделу 11 00 «Физическая культура и спорт» расходы исполнены  на сумму – 5 621,5 тыс. рублей, что составляет 98 % от годового плана.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2018 году: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статистике ЗАГС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Родилось 11 детей, из них: 6 девочек  и 5 мальчиков.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Умерло 11 человек, из них: 4 мужчин и 7 женщины.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2018 году в поселении заключено </w:t>
      </w:r>
      <w:r>
        <w:rPr>
          <w:rFonts w:ascii="Times New Roman" w:hAnsi="Times New Roman"/>
          <w:sz w:val="28"/>
          <w:szCs w:val="28"/>
        </w:rPr>
        <w:t xml:space="preserve">10 браков,  8 браков расторгнуто.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кадровой работе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Издано: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- 7  распоряжений по административно-хозяйственной деятельности администрации;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- 293 распоряжений по кадровой работе.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 них: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 распоряжения по личному составу;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82 распоряжения по отпускам;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 распоряжений по командировкам.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2018 году работу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вели 14 работников по списочному составу. Из общего числа работников – 9 муниципальные служащие, из них 7 человек с высшим образованием.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Связи с общественностью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Продолжает действовать сайт администрации сельского поселения Светлый в сети Интернет (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admsvetlyi</w:t>
        </w:r>
        <w:proofErr w:type="spellEnd"/>
        <w:r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), который регулярно обновляется;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администрации сельского поселения Светлый  было издано 15 номеров газеты «Светловский Вестник»;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 земельным вопросам за 2018 год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специалиста по земельным вопросам нацелена на осуществление функции по управлению и распоряжению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земель, находящихся в муниципальной собственности. 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году с</w:t>
      </w:r>
      <w:r>
        <w:rPr>
          <w:rFonts w:ascii="Times New Roman" w:hAnsi="Times New Roman"/>
          <w:bCs/>
          <w:sz w:val="28"/>
          <w:szCs w:val="28"/>
          <w:lang w:eastAsia="ru-RU"/>
        </w:rPr>
        <w:t>овместно с отделом архитектуры и градостроительства администрации Березовского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проводились публичные слушания: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05 февраля 2018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проекту планировки территории и проекту межевания территории предназначенной для размещения линейного объекта «КЛ-6кВ для подключения КТП 2*400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от фидеров 6кВ № 4 и № 5 в п. Светлый» по объекту «Бассейн в п. Светлый»;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26 марта 2018 года </w:t>
      </w:r>
      <w:r>
        <w:rPr>
          <w:rFonts w:ascii="Times New Roman" w:hAnsi="Times New Roman"/>
          <w:sz w:val="28"/>
          <w:szCs w:val="28"/>
          <w:lang w:eastAsia="ru-RU"/>
        </w:rPr>
        <w:t>по внесению изменений в правила землепользования и застройки сельского поселения Светлый, с целью приведения в соответствии с Градостроительным кодексом РФ и Федеральным законом «О введении в действие Градостроительного кодекса РФ» в связи, с чем проектом решения Думы Березовского района «О внесении изменений в приложение к решению Думы Березовского района от 21.12.2012 № 268 «Об утверждении правил землепользования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застройки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предложено: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применения правил землепользования и застройки и внесения изменений в указанные правила изложить в новой редакции;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градостроительные регламенты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карты градостроительного зонирования изложить в новой редакции;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декабря 2018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проекту постановления администрации Березовского района «О внесении изменений в приложение к постановлению администрации Березовского района от  19.02.2014 № 204 «Об утверждении проекта планировки и проекта межевания территории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в границах планировочного квартала 01:02:06. </w:t>
      </w:r>
      <w:r>
        <w:rPr>
          <w:rFonts w:ascii="Times New Roman" w:hAnsi="Times New Roman"/>
          <w:sz w:val="28"/>
          <w:szCs w:val="28"/>
        </w:rPr>
        <w:t>Проект межевания территории разработан с целью определения местоположения границ земельных участков, предоставляемых в аренд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для размещения объекта «Вахтовое общежитие на 75 мест в п. Светлый», расположенного на территории поселения.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 апреля 2018 года проводилось обсуждение Правил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благоустройства территории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назначенное постановлением главы сельского поселения Светлый от 09 апреля 2018 года № 4 «</w:t>
      </w:r>
      <w:r>
        <w:rPr>
          <w:rFonts w:ascii="Times New Roman" w:hAnsi="Times New Roman"/>
          <w:bCs/>
          <w:sz w:val="28"/>
          <w:szCs w:val="28"/>
          <w:lang w:eastAsia="ru-RU"/>
        </w:rPr>
        <w:t>О назначении публичных слушаний по проекту решения Совета депутатов сельского поселения Светлый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работа по оформлению в постоянное бессрочное пользование земельного участка под общественным кладбищем.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октябре 2018 года совместно со специалистами администрации проведена инвентаризация захоронений на общественном кладбище, по результатам составлена инвентаризационная опись захоронений – по состоянию на 12.10.2018 года 388, составлена схема захоронений.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статьи 26.1.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этим на 2018 год план проведения плановых проверок юридических лиц и индивидуальных предпринимателей не утверждался.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2018 году в отношении физических лиц проведены 3 внеплановых проверки по соблюдению требований земельного законодательства, а именно:</w:t>
      </w:r>
      <w:proofErr w:type="gramEnd"/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самовольное  занятие земельного участка и использование земельного участка без оформленных в установленном порядке правоустанавливающих документов по результатам проверки составлен акт проверки, выявлено нарушение земельного законодательства, выдано предписание  об устранении нарушения земельного законодательства, и проверка его исполнения;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проверка использования земельного участка по целевому назначению, составлен акт проверки - факт использования земельного участка не по целевому назначению не установлен.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действий по пресечению нарушений обязательных требований и (или) устранению последствий таких нарушений направлены  2 предостережения о недопустимости нарушения обязательных требований земельного законодательства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2018 года 56 документов были разработаны и внесены в действующие нормативные правовые акты.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Постоянно проводится работа по дополнению и/или уточнению адресных данных в ФИАС (федеральная информационная адресная система). Проведена сверка по 806 объектов из них: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120 дополнено адресных данных на основании заявлений и выявленных объектов, состоящих на кадастровом учете;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не подлежат внесению в ФИАС;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«проблемных» адресов администрацией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проведена работа по корректировке сведений в ФИАС в отношении 1 объекта.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проведения работы по выявлению объектов недвижимости проверено 51 объект, по выявленным объектам, на которые не начисляется налог, администрацией сельского поселения Светлый направлены 3 уведомления гражданам о </w:t>
      </w:r>
      <w:r>
        <w:rPr>
          <w:rFonts w:ascii="Times New Roman" w:hAnsi="Times New Roman"/>
          <w:color w:val="343434"/>
          <w:sz w:val="28"/>
          <w:szCs w:val="28"/>
          <w:lang w:eastAsia="ru-RU"/>
        </w:rPr>
        <w:t>необходимости  проведения регистрацию прав собственности.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43434"/>
          <w:sz w:val="28"/>
          <w:szCs w:val="28"/>
          <w:lang w:eastAsia="ru-RU"/>
        </w:rPr>
        <w:t xml:space="preserve">В ноябре  2018 года проведена инвентаризация производственных территорий на территории </w:t>
      </w:r>
      <w:proofErr w:type="spellStart"/>
      <w:r>
        <w:rPr>
          <w:rFonts w:ascii="Times New Roman" w:hAnsi="Times New Roman"/>
          <w:color w:val="343434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color w:val="343434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color w:val="343434"/>
          <w:sz w:val="28"/>
          <w:szCs w:val="28"/>
          <w:lang w:eastAsia="ru-RU"/>
        </w:rPr>
        <w:t>ветлый</w:t>
      </w:r>
      <w:proofErr w:type="spellEnd"/>
      <w:r>
        <w:rPr>
          <w:rFonts w:ascii="Times New Roman" w:hAnsi="Times New Roman"/>
          <w:color w:val="343434"/>
          <w:sz w:val="28"/>
          <w:szCs w:val="28"/>
          <w:lang w:eastAsia="ru-RU"/>
        </w:rPr>
        <w:t>, составлены паспорта производственных территорий.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color w:val="343434"/>
          <w:sz w:val="28"/>
          <w:szCs w:val="28"/>
          <w:lang w:eastAsia="ru-RU"/>
        </w:rPr>
        <w:t>Постоянно проводится актуализация информации на портале реестра муниципальных услуг.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color w:val="343434"/>
          <w:sz w:val="28"/>
          <w:szCs w:val="28"/>
          <w:lang w:eastAsia="ru-RU"/>
        </w:rPr>
        <w:lastRenderedPageBreak/>
        <w:t xml:space="preserve">Вся информация работы специалиста по земельным вопросам постоянно обновляется на сайте администрации сельского поселения </w:t>
      </w:r>
      <w:proofErr w:type="gramStart"/>
      <w:r>
        <w:rPr>
          <w:rFonts w:ascii="Times New Roman" w:hAnsi="Times New Roman"/>
          <w:color w:val="343434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/>
          <w:color w:val="343434"/>
          <w:sz w:val="28"/>
          <w:szCs w:val="28"/>
          <w:lang w:eastAsia="ru-RU"/>
        </w:rPr>
        <w:t>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Нормотворческая деятельность за 2018 год: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Распоряжений главы принято  8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Распоряжений администрации  93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главы  9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администрации 263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Нотариальные действия</w:t>
      </w:r>
      <w:r>
        <w:rPr>
          <w:rFonts w:ascii="Times New Roman" w:hAnsi="Times New Roman"/>
          <w:sz w:val="28"/>
          <w:szCs w:val="28"/>
        </w:rPr>
        <w:t xml:space="preserve">  совершено 560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Имущество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>
        <w:rPr>
          <w:rFonts w:ascii="Times New Roman" w:hAnsi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2018 году – субсидия не предоставлялась, взносы на капитальный ремонт общего имущества за помещения, находящиеся в муниципальной собственности составили – 284,27 тыс. рублей.</w:t>
      </w:r>
      <w:proofErr w:type="gramEnd"/>
    </w:p>
    <w:p w:rsidR="0040238D" w:rsidRDefault="0040238D" w:rsidP="0040238D">
      <w:pPr>
        <w:pStyle w:val="a4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 соответствии со статьями 44, 170 Жилищного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09.04.2018 были проведены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 очной форме </w:t>
      </w:r>
      <w:r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собственников помещений многоквартирных домов, расположенных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 xml:space="preserve">по адресам: ул. Первопроходцев, д. 34, 36, 37, 58, 61, 63. На собрания были вынесены следующие вопросы: выборы председателя и секретаря общего собрания собственников помещений многоквартирных домов;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 xml:space="preserve">рассмотрение предложений Югорского фонда капитального ремонта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>о запланированных мероприятиях по капитальному ремонту общего имущества  многоквартирных домов в 2019 году (сроки, объем, стоимость, порядок и источники финансирования) в соответствии со статьей 189 Жилищного кодекса РФ.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По результатам проведения собрание признанно состоявшимся только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br/>
        <w:t xml:space="preserve">в доме № 63 по улице Первопроходцев. Собственниками указанного дома принято решение </w:t>
      </w:r>
      <w:r>
        <w:rPr>
          <w:rFonts w:ascii="Times New Roman" w:hAnsi="Times New Roman"/>
          <w:sz w:val="28"/>
          <w:szCs w:val="28"/>
        </w:rPr>
        <w:t xml:space="preserve">об изменении вида работ по капитальному ремонту общего имущества, установленных окружной программой капитального ремонта, </w:t>
      </w:r>
      <w:r>
        <w:rPr>
          <w:rFonts w:ascii="Times New Roman" w:hAnsi="Times New Roman"/>
          <w:sz w:val="28"/>
          <w:szCs w:val="28"/>
        </w:rPr>
        <w:br/>
        <w:t>на ремонт инженерных сетей холодного и горячего водоснабжения.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территории поселения Югорским фондом капитального ремонта был проведен капитальный ремонт общего имущества </w:t>
      </w:r>
      <w:r>
        <w:rPr>
          <w:rFonts w:ascii="Times New Roman" w:hAnsi="Times New Roman"/>
          <w:sz w:val="28"/>
          <w:szCs w:val="28"/>
        </w:rPr>
        <w:br/>
        <w:t>в многоквартирных домах: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Первопроходцев, д. 43, 59 – ремонт крыши;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Первопроходцев, д. 45, 60, 65, 67 – ремонт внутридомовых инженерных систем.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«Управление муниципальным имуществом 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2016 – 2020 годы» были закуплены две газовые плиты «</w:t>
      </w:r>
      <w:proofErr w:type="spellStart"/>
      <w:r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</w:rPr>
        <w:t>» для замены аварийного газового оборудования в муниципальном жилищном фонде.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>
        <w:rPr>
          <w:rFonts w:ascii="Times New Roman" w:hAnsi="Times New Roman"/>
          <w:sz w:val="28"/>
          <w:szCs w:val="28"/>
        </w:rPr>
        <w:br/>
        <w:t xml:space="preserve">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в 2016-2020 годах» проведены работы </w:t>
      </w:r>
      <w:r>
        <w:rPr>
          <w:rFonts w:ascii="Times New Roman" w:hAnsi="Times New Roman"/>
          <w:sz w:val="28"/>
          <w:szCs w:val="28"/>
        </w:rPr>
        <w:br/>
        <w:t xml:space="preserve">по капитальному ремонту сетей ТВС по адресу: п. Светлый, </w:t>
      </w:r>
      <w:r>
        <w:rPr>
          <w:rFonts w:ascii="Times New Roman" w:hAnsi="Times New Roman"/>
          <w:sz w:val="28"/>
          <w:szCs w:val="28"/>
        </w:rPr>
        <w:br/>
        <w:t>ул. Набережная, к домам №№ 52, 53, 20 – в 5 труб на сумму 2 038 081, 00 рублей.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муниципальной собственности поселения находятся 3 объекта: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(ул. Набережная, 21в).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Часть здания администрации поселения, здание гостиницы, здание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ля предоставления бытовых услуг, предоставлялись индивидуальным предпринимателям, организациям в аренду (24 договора)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законодательством, в безвозмездное пользование – 4 договора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(храм – нежилые помещения по адресам: ул. Первопроходцев, д.32;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МФЦ – ул. Набережная, д. 10, МКУ СДК Пилигрим – помещение библиотеки и доля в здании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 же по договорам аренды переданы сети электроснабжения и газоснабжения (АО «ЮРЭСК» и АО «Газпром газораспределение Север» соответственно). Заключен договор на размещение оборудования связи (ООО «Екатеринбург-2000).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 декабря 2018 года в муниципальной собственности находилось 73 квартиры в деревянном жилом фонде. В порядке приватизации в собственность граждан в 2018 году перешло 4 квартиры.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Муниципальные услуги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Светлый было оказано 164 муниципальные услуги,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0238D" w:rsidRDefault="0040238D" w:rsidP="0040238D">
      <w:pPr>
        <w:pStyle w:val="a4"/>
        <w:ind w:firstLine="709"/>
        <w:jc w:val="both"/>
        <w:rPr>
          <w:rStyle w:val="value"/>
          <w:color w:val="484848"/>
        </w:rPr>
      </w:pPr>
      <w:r>
        <w:rPr>
          <w:rStyle w:val="value"/>
          <w:rFonts w:ascii="Times New Roman" w:hAnsi="Times New Roman"/>
          <w:color w:val="484848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– 6;</w:t>
      </w:r>
    </w:p>
    <w:p w:rsidR="0040238D" w:rsidRDefault="0040238D" w:rsidP="0040238D">
      <w:pPr>
        <w:pStyle w:val="a4"/>
        <w:ind w:firstLine="709"/>
        <w:jc w:val="both"/>
        <w:rPr>
          <w:u w:val="single"/>
        </w:rPr>
      </w:pPr>
      <w:r>
        <w:rPr>
          <w:rStyle w:val="value"/>
          <w:rFonts w:ascii="Times New Roman" w:hAnsi="Times New Roman"/>
          <w:color w:val="484848"/>
          <w:sz w:val="28"/>
          <w:szCs w:val="28"/>
        </w:rPr>
        <w:t>Предоставление доступа к справочно-поисковому аппарату библиотек, их базам данных – 141;</w:t>
      </w:r>
    </w:p>
    <w:p w:rsidR="0040238D" w:rsidRDefault="0040238D" w:rsidP="0040238D">
      <w:pPr>
        <w:pStyle w:val="a4"/>
        <w:ind w:firstLine="709"/>
        <w:jc w:val="both"/>
        <w:rPr>
          <w:rStyle w:val="value"/>
          <w:color w:val="484848"/>
        </w:rPr>
      </w:pPr>
      <w:r>
        <w:rPr>
          <w:rStyle w:val="value"/>
          <w:rFonts w:ascii="Times New Roman" w:hAnsi="Times New Roman"/>
          <w:color w:val="484848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 – 7;</w:t>
      </w:r>
    </w:p>
    <w:p w:rsidR="0040238D" w:rsidRDefault="0040238D" w:rsidP="0040238D">
      <w:pPr>
        <w:pStyle w:val="a4"/>
        <w:ind w:firstLine="709"/>
        <w:jc w:val="both"/>
        <w:rPr>
          <w:rStyle w:val="value"/>
          <w:rFonts w:ascii="Times New Roman" w:hAnsi="Times New Roman"/>
          <w:color w:val="484848"/>
          <w:sz w:val="28"/>
          <w:szCs w:val="28"/>
        </w:rPr>
      </w:pPr>
      <w:r>
        <w:rPr>
          <w:rStyle w:val="value"/>
          <w:rFonts w:ascii="Times New Roman" w:hAnsi="Times New Roman"/>
          <w:color w:val="484848"/>
          <w:sz w:val="28"/>
          <w:szCs w:val="28"/>
        </w:rPr>
        <w:t>Присвоение объекту адресации адреса, аннулирование его адреса – 6.</w:t>
      </w:r>
    </w:p>
    <w:p w:rsidR="0040238D" w:rsidRDefault="0040238D" w:rsidP="0040238D">
      <w:pPr>
        <w:pStyle w:val="a4"/>
        <w:ind w:firstLine="709"/>
        <w:jc w:val="both"/>
        <w:rPr>
          <w:rStyle w:val="value"/>
          <w:rFonts w:ascii="Times New Roman" w:hAnsi="Times New Roman"/>
          <w:sz w:val="28"/>
          <w:szCs w:val="28"/>
        </w:rPr>
      </w:pPr>
      <w:r>
        <w:rPr>
          <w:rStyle w:val="value"/>
          <w:rFonts w:ascii="Times New Roman" w:hAnsi="Times New Roman"/>
          <w:color w:val="484848"/>
          <w:sz w:val="28"/>
          <w:szCs w:val="28"/>
        </w:rPr>
        <w:t xml:space="preserve">Бесплатная передача в собственность граждан Российской </w:t>
      </w:r>
      <w:proofErr w:type="gramStart"/>
      <w:r>
        <w:rPr>
          <w:rStyle w:val="value"/>
          <w:rFonts w:ascii="Times New Roman" w:hAnsi="Times New Roman"/>
          <w:color w:val="484848"/>
          <w:sz w:val="28"/>
          <w:szCs w:val="28"/>
        </w:rPr>
        <w:t>Федерации</w:t>
      </w:r>
      <w:proofErr w:type="gramEnd"/>
      <w:r>
        <w:rPr>
          <w:rStyle w:val="value"/>
          <w:rFonts w:ascii="Times New Roman" w:hAnsi="Times New Roman"/>
          <w:color w:val="484848"/>
          <w:sz w:val="28"/>
          <w:szCs w:val="28"/>
        </w:rPr>
        <w:t xml:space="preserve"> занимаемые ими жилых помещений в муниципальном жилищном фонде (приватизация жилых помещений) – 4</w:t>
      </w:r>
    </w:p>
    <w:p w:rsidR="0040238D" w:rsidRDefault="0040238D" w:rsidP="0040238D">
      <w:pPr>
        <w:pStyle w:val="a4"/>
        <w:ind w:firstLine="709"/>
        <w:jc w:val="both"/>
        <w:rPr>
          <w:u w:val="single"/>
        </w:rPr>
      </w:pPr>
      <w:r>
        <w:rPr>
          <w:rStyle w:val="ff2"/>
          <w:rFonts w:ascii="Times New Roman" w:hAnsi="Times New Roman"/>
          <w:b/>
          <w:bCs/>
          <w:sz w:val="28"/>
          <w:szCs w:val="28"/>
          <w:u w:val="single"/>
        </w:rPr>
        <w:t>Благоустройство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 xml:space="preserve">Одним из основных направлений в работе Администрации сельского поселения </w:t>
      </w:r>
      <w:proofErr w:type="gramStart"/>
      <w:r>
        <w:rPr>
          <w:rStyle w:val="ff2"/>
          <w:rFonts w:ascii="Times New Roman" w:hAnsi="Times New Roman"/>
          <w:sz w:val="28"/>
          <w:szCs w:val="28"/>
        </w:rPr>
        <w:t>Светлый</w:t>
      </w:r>
      <w:proofErr w:type="gramEnd"/>
      <w:r>
        <w:rPr>
          <w:rStyle w:val="ff2"/>
          <w:rFonts w:ascii="Times New Roman" w:hAnsi="Times New Roman"/>
          <w:sz w:val="28"/>
          <w:szCs w:val="28"/>
        </w:rPr>
        <w:t xml:space="preserve"> является благоустройство. Разработаны и утверждены правила благоустройства. </w:t>
      </w:r>
      <w:r>
        <w:rPr>
          <w:rFonts w:ascii="Times New Roman" w:hAnsi="Times New Roman"/>
          <w:sz w:val="28"/>
          <w:szCs w:val="28"/>
        </w:rPr>
        <w:t>Работа по благоустройству не из легких, но интересна. Особенно когда видишь результат этой работы. В целом, благоустройство определяет качество жизни людей и культуру обустройства места жительства.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вопросов по благоустройству на территории решается в двух направлениях: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счёт финансирования работ и мероприятий из местного бюджета и бюджета округа,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привлечение общественности, активизации инициатив жителей.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за последние годы население перестало активно учувствовать в субботниках, проводимых ежегодно в начале мая. Принимают участие только единицы, которые не равнодушны к своему поселку и его чистоте. К сожалению, отношение большинства людей чисто потребительское.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Коллективом Администрации высажено 200 корней рассады цветов на Аллею славы и вазоны на центральной площади поселка.  Цветы возле памятника «Стелла» высажены силами «Совета ветеранов». Нужно отметить, что все цветы были выращены на общественных началах, без привлечения средств бюджета поселения.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проведены мероприятия в рамках  муниципальной программы «Благоустройство», а также силами подведомственного учреждения МКУ «Хозяйственно-эксплуатационная служба администрации сельского поселения Светлый» следующие мероприятия: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Расчистка территорий поселка от снега.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Произведена заливка катка (зимний период 2017-2018 годов).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3.Установка горки.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Очистка и вывоз мусора с территории кладбища и аэропорта.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обеспечению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уличным освещением. </w:t>
      </w:r>
    </w:p>
    <w:p w:rsidR="0040238D" w:rsidRDefault="0040238D" w:rsidP="004023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5A1" w:rsidRDefault="00C945A1">
      <w:bookmarkStart w:id="0" w:name="_GoBack"/>
      <w:bookmarkEnd w:id="0"/>
    </w:p>
    <w:sectPr w:rsidR="00C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40238D"/>
    <w:rsid w:val="00C945A1"/>
    <w:rsid w:val="00E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vetly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2021-04-02T06:59:00Z</dcterms:created>
  <dcterms:modified xsi:type="dcterms:W3CDTF">2021-04-02T06:59:00Z</dcterms:modified>
</cp:coreProperties>
</file>